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p"/>
    <w:bookmarkEnd w:id="0"/>
    <w:p w14:paraId="509980DF" w14:textId="1AA5E6D9" w:rsidR="007A7F32" w:rsidRPr="00DA17E9" w:rsidRDefault="007A7F32" w:rsidP="007A7F32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4"/>
          <w:szCs w:val="24"/>
        </w:rPr>
      </w:pPr>
      <w:r w:rsidRPr="00BD3646">
        <w:rPr>
          <w:rFonts w:asciiTheme="majorHAnsi" w:hAnsiTheme="maj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1E39A" wp14:editId="17C56862">
                <wp:simplePos x="0" y="0"/>
                <wp:positionH relativeFrom="column">
                  <wp:posOffset>-69011</wp:posOffset>
                </wp:positionH>
                <wp:positionV relativeFrom="paragraph">
                  <wp:posOffset>155275</wp:posOffset>
                </wp:positionV>
                <wp:extent cx="6167886" cy="392784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886" cy="3927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50677" w14:textId="1CCA9B83" w:rsidR="005E0967" w:rsidRPr="00B84DB5" w:rsidRDefault="005E0967" w:rsidP="007A7F32">
                            <w:pPr>
                              <w:rPr>
                                <w:rFonts w:ascii="Gentium Book Basic" w:hAnsi="Gentium Book Basic"/>
                                <w:b/>
                                <w:color w:val="0082C3"/>
                                <w:spacing w:val="80"/>
                                <w:kern w:val="3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ntium Book Basic" w:hAnsi="Gentium Book Basic"/>
                                <w:b/>
                                <w:color w:val="0082C3"/>
                                <w:spacing w:val="80"/>
                                <w:kern w:val="32"/>
                                <w:sz w:val="36"/>
                                <w:szCs w:val="36"/>
                              </w:rPr>
                              <w:t xml:space="preserve">Prior </w:t>
                            </w:r>
                            <w:r w:rsidR="00AE55D7">
                              <w:rPr>
                                <w:rFonts w:ascii="Gentium Book Basic" w:hAnsi="Gentium Book Basic"/>
                                <w:b/>
                                <w:color w:val="0082C3"/>
                                <w:spacing w:val="80"/>
                                <w:kern w:val="32"/>
                                <w:sz w:val="36"/>
                                <w:szCs w:val="36"/>
                              </w:rPr>
                              <w:t xml:space="preserve">Authorization </w:t>
                            </w:r>
                            <w:r w:rsidR="005D65BF">
                              <w:rPr>
                                <w:rFonts w:ascii="Gentium Book Basic" w:hAnsi="Gentium Book Basic"/>
                                <w:b/>
                                <w:color w:val="0082C3"/>
                                <w:spacing w:val="80"/>
                                <w:kern w:val="32"/>
                                <w:sz w:val="36"/>
                                <w:szCs w:val="36"/>
                              </w:rPr>
                              <w:t>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1E3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45pt;margin-top:12.25pt;width:485.65pt;height: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tYo+AEAAM0DAAAOAAAAZHJzL2Uyb0RvYy54bWysU9uO2yAQfa/Uf0C8N07SXK04q+1ut6q0&#10;vUjbfgDBOEYFhg4kdvr1HXA2G7VvVf2AGA+cmXPmsLnprWFHhUGDq/hkNOZMOQm1dvuKf//28GbF&#10;WYjC1cKAUxU/qcBvtq9fbTpfqim0YGqFjEBcKDtf8TZGXxZFkK2yIozAK0fJBtCKSCHuixpFR+jW&#10;FNPxeFF0gLVHkCoE+ns/JPk24zeNkvFL0wQVmak49RbzinndpbXYbkS5R+FbLc9tiH/owgrtqOgF&#10;6l5EwQ6o/4KyWiIEaOJIgi2gabRUmQOxmYz/YPPUCq8yFxIn+ItM4f/Bys/HJ/8VWezfQU8DzCSC&#10;fwT5IzAHd61we3WLCF2rRE2FJ0myovOhPF9NUocyJJBd9wlqGrI4RMhAfYM2qUI8GaHTAE4X0VUf&#10;maSfi8liuVotOJOUe7ueLlezXEKUz7c9hvhBgWVpU3GkoWZ0cXwMMXUjyucjqZiDB21MHqxxrKv4&#10;ej6d5wtXGasj+c5oW/HVOH2DExLJ967Ol6PQZthTAePOrBPRgXLsdz0dTOx3UJ+IP8LgL3oPtGkB&#10;f3HWkbcqHn4eBCrOzEdHGq4ns1kyYw5m8+WUArzO7K4zwkmCqnjkbNjexWzggestad3oLMNLJ+de&#10;yTNZnbO/kymv43zq5RVufwMAAP//AwBQSwMEFAAGAAgAAAAhAFpyH2PeAAAACQEAAA8AAABkcnMv&#10;ZG93bnJldi54bWxMj8tOwzAQRfdI/IM1SN21dqs0akImFQKxLaIPJHZuPE0i4nEUu034e8wKlqN7&#10;dO+ZYjvZTtxo8K1jhOVCgSCunGm5RjgeXucbED5oNrpzTAjf5GFb3t8VOjdu5He67UMtYgn7XCM0&#10;IfS5lL5qyGq/cD1xzC5usDrEc6ilGfQYy20nV0ql0uqW40Kje3puqPraXy3CaXf5/EjUW/1i1/3o&#10;JiXZZhJx9jA9PYIINIU/GH71ozqU0ensrmy86BDmS5VFFGGVrEFEIEtVAuKMsEkTkGUh/39Q/gAA&#10;AP//AwBQSwECLQAUAAYACAAAACEAtoM4kv4AAADhAQAAEwAAAAAAAAAAAAAAAAAAAAAAW0NvbnRl&#10;bnRfVHlwZXNdLnhtbFBLAQItABQABgAIAAAAIQA4/SH/1gAAAJQBAAALAAAAAAAAAAAAAAAAAC8B&#10;AABfcmVscy8ucmVsc1BLAQItABQABgAIAAAAIQDlDtYo+AEAAM0DAAAOAAAAAAAAAAAAAAAAAC4C&#10;AABkcnMvZTJvRG9jLnhtbFBLAQItABQABgAIAAAAIQBach9j3gAAAAkBAAAPAAAAAAAAAAAAAAAA&#10;AFIEAABkcnMvZG93bnJldi54bWxQSwUGAAAAAAQABADzAAAAXQUAAAAA&#10;" filled="f" stroked="f">
                <v:textbox>
                  <w:txbxContent>
                    <w:p w14:paraId="62950677" w14:textId="1CCA9B83" w:rsidR="005E0967" w:rsidRPr="00B84DB5" w:rsidRDefault="005E0967" w:rsidP="007A7F32">
                      <w:pPr>
                        <w:rPr>
                          <w:rFonts w:ascii="Gentium Book Basic" w:hAnsi="Gentium Book Basic"/>
                          <w:b/>
                          <w:color w:val="0082C3"/>
                          <w:spacing w:val="80"/>
                          <w:kern w:val="32"/>
                          <w:sz w:val="40"/>
                          <w:szCs w:val="40"/>
                        </w:rPr>
                      </w:pPr>
                      <w:r>
                        <w:rPr>
                          <w:rFonts w:ascii="Gentium Book Basic" w:hAnsi="Gentium Book Basic"/>
                          <w:b/>
                          <w:color w:val="0082C3"/>
                          <w:spacing w:val="80"/>
                          <w:kern w:val="32"/>
                          <w:sz w:val="36"/>
                          <w:szCs w:val="36"/>
                        </w:rPr>
                        <w:t xml:space="preserve">Prior </w:t>
                      </w:r>
                      <w:r w:rsidR="00AE55D7">
                        <w:rPr>
                          <w:rFonts w:ascii="Gentium Book Basic" w:hAnsi="Gentium Book Basic"/>
                          <w:b/>
                          <w:color w:val="0082C3"/>
                          <w:spacing w:val="80"/>
                          <w:kern w:val="32"/>
                          <w:sz w:val="36"/>
                          <w:szCs w:val="36"/>
                        </w:rPr>
                        <w:t xml:space="preserve">Authorization </w:t>
                      </w:r>
                      <w:r w:rsidR="005D65BF">
                        <w:rPr>
                          <w:rFonts w:ascii="Gentium Book Basic" w:hAnsi="Gentium Book Basic"/>
                          <w:b/>
                          <w:color w:val="0082C3"/>
                          <w:spacing w:val="80"/>
                          <w:kern w:val="32"/>
                          <w:sz w:val="36"/>
                          <w:szCs w:val="36"/>
                        </w:rPr>
                        <w:t>Criteria</w:t>
                      </w:r>
                    </w:p>
                  </w:txbxContent>
                </v:textbox>
              </v:shape>
            </w:pict>
          </mc:Fallback>
        </mc:AlternateContent>
      </w:r>
    </w:p>
    <w:p w14:paraId="2BF1CFA4" w14:textId="77777777" w:rsidR="007A7F32" w:rsidRDefault="007A7F32" w:rsidP="007A7F3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76B79E3E" w14:textId="77777777" w:rsidR="007A7F32" w:rsidRDefault="007A7F32" w:rsidP="007A7F32">
      <w:pPr>
        <w:tabs>
          <w:tab w:val="left" w:pos="2026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423E7D" wp14:editId="0763EE72">
                <wp:simplePos x="0" y="0"/>
                <wp:positionH relativeFrom="column">
                  <wp:posOffset>10632</wp:posOffset>
                </wp:positionH>
                <wp:positionV relativeFrom="paragraph">
                  <wp:posOffset>190249</wp:posOffset>
                </wp:positionV>
                <wp:extent cx="4263655" cy="0"/>
                <wp:effectExtent l="0" t="19050" r="381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365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82C3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17203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15pt" to="336.5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O/0nQEAAC8DAAAOAAAAZHJzL2Uyb0RvYy54bWysUs1u2zAMvg/oOwi6N3LdJQuMOD0k6C7D&#10;VmDrAzCyZAvQH0QtTt5+lJqm3XYbdqH4p4/kR24eTs6yo0pogu/53aLhTHkZBuPHnj//eLxdc4YZ&#10;/AA2eNXzs0L+sL35sJljp9owBTuoxAjEYzfHnk85x04IlJNygIsQlaegDslBJjONYkgwE7qzom2a&#10;lZhDGmIKUiGSd/8S5NuKr7WS+ZvWqDKzPafecpWpykORYruBbkwQJyMvbcA/dOHAeCp6hdpDBvYz&#10;mb+gnJEpYNB5IYMTQWsjVZ2Bprlr/pjm+wRR1VmIHIxXmvD/wcqvx51/SkTDHLHD+JTKFCedXHmp&#10;P3aqZJ2vZKlTZpKcH9vV/Wq55Ey+xsTbx5gwf1bBsaL03Bpf5oAOjl8wUzFKfU0pbh8ejbV1F9az&#10;ueftevmpQAOdhLaQSXVx6Dn6kTOwI92azKlCYrBmKN8LEKbxsLOJHaHsu1m3u/uyYir3W1qpvQec&#10;XvJq6JJmfYFR9XIurb4RU7RDGM6VL1Es2kpFv1xQWft7m/T3d779BQAA//8DAFBLAwQUAAYACAAA&#10;ACEA86f0UNsAAAAHAQAADwAAAGRycy9kb3ducmV2LnhtbEyPQWsCMRCF74X+hzCF3mpWpSrrZkUE&#10;Dwulpbb0HDfj7mIyWZKoq7++U3poj2/e4833itXgrDhjiJ0nBeNRBgKp9qajRsHnx/ZpASImTUZb&#10;T6jgihFW5f1doXPjL/SO511qBJdQzLWCNqU+lzLWLTodR75HYu/gg9OJZWikCfrC5c7KSZbNpNMd&#10;8YdW97hpsT7uTk5Bfausi/S1tq8vG/n2fKiOoamUenwY1ksQCYf0F4YffEaHkpn2/kQmCst6zkEF&#10;04wXsT2bT8cg9r8HWRbyP3/5DQAA//8DAFBLAQItABQABgAIAAAAIQC2gziS/gAAAOEBAAATAAAA&#10;AAAAAAAAAAAAAAAAAABbQ29udGVudF9UeXBlc10ueG1sUEsBAi0AFAAGAAgAAAAhADj9If/WAAAA&#10;lAEAAAsAAAAAAAAAAAAAAAAALwEAAF9yZWxzLy5yZWxzUEsBAi0AFAAGAAgAAAAhAAi47/SdAQAA&#10;LwMAAA4AAAAAAAAAAAAAAAAALgIAAGRycy9lMm9Eb2MueG1sUEsBAi0AFAAGAAgAAAAhAPOn9FDb&#10;AAAABwEAAA8AAAAAAAAAAAAAAAAA9wMAAGRycy9kb3ducmV2LnhtbFBLBQYAAAAABAAEAPMAAAD/&#10;BAAAAAA=&#10;" strokecolor="#0082c3" strokeweight="2.25pt"/>
            </w:pict>
          </mc:Fallback>
        </mc:AlternateContent>
      </w:r>
      <w:r>
        <w:rPr>
          <w:rFonts w:asciiTheme="majorHAnsi" w:hAnsiTheme="majorHAnsi"/>
          <w:b/>
          <w:bCs/>
          <w:sz w:val="24"/>
          <w:szCs w:val="24"/>
        </w:rPr>
        <w:tab/>
      </w:r>
    </w:p>
    <w:p w14:paraId="7D3E9E4A" w14:textId="77777777" w:rsidR="00FC1F32" w:rsidRPr="00C86EAC" w:rsidRDefault="00FC1F32" w:rsidP="00C86EAC">
      <w:pPr>
        <w:autoSpaceDE w:val="0"/>
        <w:autoSpaceDN w:val="0"/>
        <w:adjustRightInd w:val="0"/>
        <w:spacing w:line="180" w:lineRule="exact"/>
        <w:ind w:left="43" w:right="-14"/>
        <w:rPr>
          <w:rFonts w:eastAsiaTheme="minorHAnsi"/>
          <w:b/>
          <w:bCs/>
          <w:color w:val="auto"/>
          <w:kern w:val="0"/>
          <w:sz w:val="16"/>
          <w:szCs w:val="16"/>
        </w:rPr>
      </w:pPr>
    </w:p>
    <w:p w14:paraId="6E717837" w14:textId="5B8B5DD6" w:rsidR="00CF2A6A" w:rsidRPr="00FF1A66" w:rsidRDefault="00CF2A6A" w:rsidP="00785D8F">
      <w:pPr>
        <w:autoSpaceDE w:val="0"/>
        <w:autoSpaceDN w:val="0"/>
        <w:adjustRightInd w:val="0"/>
        <w:spacing w:after="120" w:line="280" w:lineRule="exact"/>
        <w:ind w:right="-14"/>
        <w:rPr>
          <w:rFonts w:asciiTheme="majorHAnsi" w:hAnsiTheme="majorHAnsi"/>
          <w:b/>
          <w:sz w:val="24"/>
          <w:szCs w:val="24"/>
        </w:rPr>
      </w:pPr>
      <w:r w:rsidRPr="00FF1A66">
        <w:rPr>
          <w:rFonts w:asciiTheme="majorHAnsi" w:hAnsiTheme="majorHAnsi"/>
          <w:b/>
          <w:sz w:val="24"/>
          <w:szCs w:val="24"/>
        </w:rPr>
        <w:t>Calcitonin Gene Related Peptides</w:t>
      </w:r>
      <w:r w:rsidR="00CD6561" w:rsidRPr="00FF1A66">
        <w:rPr>
          <w:rFonts w:asciiTheme="majorHAnsi" w:hAnsiTheme="majorHAnsi"/>
          <w:b/>
          <w:sz w:val="24"/>
          <w:szCs w:val="24"/>
        </w:rPr>
        <w:t xml:space="preserve"> (CGRP) </w:t>
      </w:r>
      <w:r w:rsidR="0080759F" w:rsidRPr="00FF1A66">
        <w:rPr>
          <w:rFonts w:asciiTheme="majorHAnsi" w:hAnsiTheme="majorHAnsi"/>
          <w:b/>
          <w:sz w:val="24"/>
          <w:szCs w:val="24"/>
        </w:rPr>
        <w:t>inhibitors</w:t>
      </w:r>
      <w:r w:rsidR="00532526" w:rsidRPr="00FF1A66">
        <w:rPr>
          <w:rFonts w:asciiTheme="majorHAnsi" w:hAnsiTheme="majorHAnsi"/>
          <w:b/>
          <w:sz w:val="24"/>
          <w:szCs w:val="24"/>
        </w:rPr>
        <w:t xml:space="preserve"> PA Criteria</w:t>
      </w:r>
    </w:p>
    <w:p w14:paraId="5417147D" w14:textId="5CD5D83F" w:rsidR="00450614" w:rsidRPr="00450614" w:rsidRDefault="00CF2A6A" w:rsidP="00450614">
      <w:pPr>
        <w:pStyle w:val="ListParagraph"/>
        <w:numPr>
          <w:ilvl w:val="0"/>
          <w:numId w:val="24"/>
        </w:numPr>
        <w:tabs>
          <w:tab w:val="left" w:pos="6975"/>
        </w:tabs>
        <w:autoSpaceDE w:val="0"/>
        <w:autoSpaceDN w:val="0"/>
        <w:adjustRightInd w:val="0"/>
        <w:spacing w:after="120" w:line="280" w:lineRule="exact"/>
        <w:ind w:right="-14"/>
        <w:rPr>
          <w:rFonts w:asciiTheme="majorHAnsi" w:hAnsiTheme="majorHAnsi"/>
          <w:b/>
          <w:sz w:val="24"/>
          <w:szCs w:val="24"/>
        </w:rPr>
      </w:pPr>
      <w:proofErr w:type="gramStart"/>
      <w:r w:rsidRPr="00450614">
        <w:rPr>
          <w:rFonts w:asciiTheme="majorHAnsi" w:hAnsiTheme="majorHAnsi"/>
          <w:b/>
          <w:sz w:val="24"/>
          <w:szCs w:val="24"/>
        </w:rPr>
        <w:t>A</w:t>
      </w:r>
      <w:r w:rsidR="00532526" w:rsidRPr="00450614">
        <w:rPr>
          <w:rFonts w:asciiTheme="majorHAnsi" w:hAnsiTheme="majorHAnsi"/>
          <w:b/>
          <w:sz w:val="24"/>
          <w:szCs w:val="24"/>
        </w:rPr>
        <w:t>IMOVIG</w:t>
      </w:r>
      <w:r w:rsidR="00155CB7" w:rsidRPr="00450614">
        <w:rPr>
          <w:rFonts w:asciiTheme="majorHAnsi" w:hAnsiTheme="majorHAnsi"/>
          <w:b/>
          <w:sz w:val="24"/>
          <w:szCs w:val="24"/>
        </w:rPr>
        <w:t>(</w:t>
      </w:r>
      <w:proofErr w:type="spellStart"/>
      <w:proofErr w:type="gramEnd"/>
      <w:r w:rsidRPr="00450614">
        <w:rPr>
          <w:rFonts w:asciiTheme="majorHAnsi" w:hAnsiTheme="majorHAnsi"/>
          <w:b/>
          <w:sz w:val="24"/>
          <w:szCs w:val="24"/>
        </w:rPr>
        <w:t>erenumab</w:t>
      </w:r>
      <w:r w:rsidR="00FF5EAD">
        <w:rPr>
          <w:rFonts w:asciiTheme="majorHAnsi" w:hAnsiTheme="majorHAnsi"/>
          <w:b/>
          <w:sz w:val="24"/>
          <w:szCs w:val="24"/>
        </w:rPr>
        <w:t>-aooe</w:t>
      </w:r>
      <w:proofErr w:type="spellEnd"/>
      <w:r w:rsidRPr="00450614">
        <w:rPr>
          <w:rFonts w:asciiTheme="majorHAnsi" w:hAnsiTheme="majorHAnsi"/>
          <w:b/>
          <w:sz w:val="24"/>
          <w:szCs w:val="24"/>
        </w:rPr>
        <w:t>)</w:t>
      </w:r>
      <w:r w:rsidR="00450614" w:rsidRPr="00450614">
        <w:rPr>
          <w:rFonts w:asciiTheme="majorHAnsi" w:hAnsiTheme="majorHAnsi"/>
          <w:b/>
          <w:sz w:val="24"/>
          <w:szCs w:val="24"/>
        </w:rPr>
        <w:t xml:space="preserve"> </w:t>
      </w:r>
    </w:p>
    <w:p w14:paraId="797BB9D4" w14:textId="12D5C115" w:rsidR="00450614" w:rsidRPr="00450614" w:rsidRDefault="001C5C81" w:rsidP="00450614">
      <w:pPr>
        <w:pStyle w:val="ListParagraph"/>
        <w:numPr>
          <w:ilvl w:val="0"/>
          <w:numId w:val="24"/>
        </w:numPr>
        <w:tabs>
          <w:tab w:val="left" w:pos="6975"/>
        </w:tabs>
        <w:autoSpaceDE w:val="0"/>
        <w:autoSpaceDN w:val="0"/>
        <w:adjustRightInd w:val="0"/>
        <w:spacing w:after="120" w:line="280" w:lineRule="exact"/>
        <w:ind w:right="-14"/>
        <w:rPr>
          <w:rFonts w:asciiTheme="majorHAnsi" w:hAnsiTheme="majorHAnsi"/>
          <w:b/>
          <w:sz w:val="24"/>
          <w:szCs w:val="24"/>
        </w:rPr>
      </w:pPr>
      <w:r w:rsidRPr="00450614">
        <w:rPr>
          <w:rFonts w:asciiTheme="majorHAnsi" w:hAnsiTheme="majorHAnsi"/>
          <w:b/>
          <w:sz w:val="24"/>
          <w:szCs w:val="24"/>
        </w:rPr>
        <w:t>AJOVY (</w:t>
      </w:r>
      <w:proofErr w:type="spellStart"/>
      <w:r w:rsidRPr="00450614">
        <w:rPr>
          <w:rFonts w:asciiTheme="majorHAnsi" w:hAnsiTheme="majorHAnsi"/>
          <w:b/>
          <w:sz w:val="24"/>
          <w:szCs w:val="24"/>
        </w:rPr>
        <w:t>freman</w:t>
      </w:r>
      <w:r w:rsidR="00FF5EAD">
        <w:rPr>
          <w:rFonts w:asciiTheme="majorHAnsi" w:hAnsiTheme="majorHAnsi"/>
          <w:b/>
          <w:sz w:val="24"/>
          <w:szCs w:val="24"/>
        </w:rPr>
        <w:t>e</w:t>
      </w:r>
      <w:r w:rsidRPr="00450614">
        <w:rPr>
          <w:rFonts w:asciiTheme="majorHAnsi" w:hAnsiTheme="majorHAnsi"/>
          <w:b/>
          <w:sz w:val="24"/>
          <w:szCs w:val="24"/>
        </w:rPr>
        <w:t>zumab-vfrm</w:t>
      </w:r>
      <w:proofErr w:type="spellEnd"/>
      <w:r w:rsidRPr="00450614">
        <w:rPr>
          <w:rFonts w:asciiTheme="majorHAnsi" w:hAnsiTheme="majorHAnsi"/>
          <w:b/>
          <w:sz w:val="24"/>
          <w:szCs w:val="24"/>
        </w:rPr>
        <w:t>)</w:t>
      </w:r>
    </w:p>
    <w:p w14:paraId="664B8121" w14:textId="2D5CEE17" w:rsidR="00537810" w:rsidRPr="005F03BA" w:rsidRDefault="00532526" w:rsidP="00450614">
      <w:pPr>
        <w:pStyle w:val="ListParagraph"/>
        <w:numPr>
          <w:ilvl w:val="0"/>
          <w:numId w:val="24"/>
        </w:numPr>
        <w:tabs>
          <w:tab w:val="left" w:pos="6975"/>
        </w:tabs>
        <w:autoSpaceDE w:val="0"/>
        <w:autoSpaceDN w:val="0"/>
        <w:adjustRightInd w:val="0"/>
        <w:spacing w:after="120" w:line="280" w:lineRule="exact"/>
        <w:ind w:right="-14"/>
        <w:rPr>
          <w:rFonts w:asciiTheme="majorHAnsi" w:eastAsiaTheme="minorHAnsi" w:hAnsiTheme="majorHAnsi"/>
          <w:b/>
          <w:bCs/>
          <w:color w:val="auto"/>
          <w:kern w:val="0"/>
          <w:sz w:val="24"/>
          <w:szCs w:val="24"/>
        </w:rPr>
      </w:pPr>
      <w:r w:rsidRPr="00450614">
        <w:rPr>
          <w:rFonts w:asciiTheme="majorHAnsi" w:hAnsiTheme="majorHAnsi"/>
          <w:b/>
          <w:sz w:val="24"/>
          <w:szCs w:val="24"/>
        </w:rPr>
        <w:t>EMGALITY (</w:t>
      </w:r>
      <w:proofErr w:type="spellStart"/>
      <w:r w:rsidRPr="00450614">
        <w:rPr>
          <w:rFonts w:asciiTheme="majorHAnsi" w:hAnsiTheme="majorHAnsi"/>
          <w:b/>
          <w:sz w:val="24"/>
          <w:szCs w:val="24"/>
        </w:rPr>
        <w:t>galcanezumab</w:t>
      </w:r>
      <w:r w:rsidR="0000133E">
        <w:rPr>
          <w:rFonts w:asciiTheme="majorHAnsi" w:hAnsiTheme="majorHAnsi"/>
          <w:b/>
          <w:sz w:val="24"/>
          <w:szCs w:val="24"/>
        </w:rPr>
        <w:t>-gnlm</w:t>
      </w:r>
      <w:proofErr w:type="spellEnd"/>
      <w:r w:rsidRPr="00450614">
        <w:rPr>
          <w:rFonts w:asciiTheme="majorHAnsi" w:hAnsiTheme="majorHAnsi"/>
          <w:b/>
          <w:sz w:val="24"/>
          <w:szCs w:val="24"/>
        </w:rPr>
        <w:t>)</w:t>
      </w:r>
    </w:p>
    <w:p w14:paraId="5CF5D8F1" w14:textId="255C6B13" w:rsidR="00EE24EC" w:rsidRPr="00EE24EC" w:rsidRDefault="00E20463" w:rsidP="005F03BA">
      <w:pPr>
        <w:pStyle w:val="ListParagraph"/>
        <w:numPr>
          <w:ilvl w:val="0"/>
          <w:numId w:val="24"/>
        </w:numPr>
        <w:tabs>
          <w:tab w:val="left" w:pos="6975"/>
        </w:tabs>
        <w:autoSpaceDE w:val="0"/>
        <w:autoSpaceDN w:val="0"/>
        <w:adjustRightInd w:val="0"/>
        <w:spacing w:after="120" w:line="280" w:lineRule="exact"/>
        <w:ind w:right="-14"/>
        <w:rPr>
          <w:rFonts w:asciiTheme="majorHAnsi" w:eastAsiaTheme="minorHAnsi" w:hAnsiTheme="majorHAnsi"/>
          <w:b/>
          <w:bCs/>
          <w:color w:val="auto"/>
          <w:kern w:val="0"/>
          <w:sz w:val="24"/>
          <w:szCs w:val="24"/>
        </w:rPr>
      </w:pPr>
      <w:r w:rsidRPr="005F03BA">
        <w:rPr>
          <w:rFonts w:asciiTheme="majorHAnsi" w:hAnsiTheme="majorHAnsi"/>
          <w:b/>
          <w:sz w:val="24"/>
          <w:szCs w:val="24"/>
        </w:rPr>
        <w:t xml:space="preserve">NURTEC </w:t>
      </w:r>
      <w:r w:rsidR="008C4E02">
        <w:rPr>
          <w:rFonts w:asciiTheme="majorHAnsi" w:hAnsiTheme="majorHAnsi"/>
          <w:b/>
          <w:sz w:val="24"/>
          <w:szCs w:val="24"/>
        </w:rPr>
        <w:t>ODT</w:t>
      </w:r>
      <w:r w:rsidR="00B30D26">
        <w:rPr>
          <w:rFonts w:asciiTheme="majorHAnsi" w:hAnsiTheme="majorHAnsi"/>
          <w:b/>
          <w:sz w:val="24"/>
          <w:szCs w:val="24"/>
        </w:rPr>
        <w:t xml:space="preserve"> </w:t>
      </w:r>
      <w:r w:rsidRPr="005F03BA">
        <w:rPr>
          <w:rFonts w:asciiTheme="majorHAnsi" w:hAnsiTheme="majorHAnsi"/>
          <w:b/>
          <w:sz w:val="24"/>
          <w:szCs w:val="24"/>
        </w:rPr>
        <w:t>(</w:t>
      </w:r>
      <w:proofErr w:type="spellStart"/>
      <w:r>
        <w:rPr>
          <w:rFonts w:asciiTheme="majorHAnsi" w:hAnsiTheme="majorHAnsi"/>
          <w:b/>
          <w:sz w:val="24"/>
          <w:szCs w:val="24"/>
        </w:rPr>
        <w:t>r</w:t>
      </w:r>
      <w:r w:rsidRPr="005F03BA">
        <w:rPr>
          <w:rFonts w:asciiTheme="majorHAnsi" w:hAnsiTheme="majorHAnsi"/>
          <w:b/>
          <w:sz w:val="24"/>
          <w:szCs w:val="24"/>
        </w:rPr>
        <w:t>imegepant</w:t>
      </w:r>
      <w:proofErr w:type="spellEnd"/>
      <w:r w:rsidRPr="005F03BA">
        <w:rPr>
          <w:rFonts w:asciiTheme="majorHAnsi" w:hAnsiTheme="majorHAnsi"/>
          <w:b/>
          <w:sz w:val="24"/>
          <w:szCs w:val="24"/>
        </w:rPr>
        <w:t>)</w:t>
      </w:r>
    </w:p>
    <w:p w14:paraId="224B490B" w14:textId="5E907861" w:rsidR="00E20463" w:rsidRPr="00EE24EC" w:rsidRDefault="00E20463" w:rsidP="005F03BA">
      <w:pPr>
        <w:pStyle w:val="ListParagraph"/>
        <w:numPr>
          <w:ilvl w:val="0"/>
          <w:numId w:val="24"/>
        </w:numPr>
        <w:tabs>
          <w:tab w:val="left" w:pos="6975"/>
        </w:tabs>
        <w:autoSpaceDE w:val="0"/>
        <w:autoSpaceDN w:val="0"/>
        <w:adjustRightInd w:val="0"/>
        <w:spacing w:after="120" w:line="280" w:lineRule="exact"/>
        <w:ind w:right="-14"/>
        <w:rPr>
          <w:rFonts w:asciiTheme="majorHAnsi" w:eastAsiaTheme="minorHAnsi" w:hAnsiTheme="majorHAnsi"/>
          <w:b/>
          <w:bCs/>
          <w:color w:val="auto"/>
          <w:kern w:val="0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QULIPTA (</w:t>
      </w:r>
      <w:proofErr w:type="spellStart"/>
      <w:r>
        <w:rPr>
          <w:rFonts w:asciiTheme="majorHAnsi" w:hAnsiTheme="majorHAnsi"/>
          <w:b/>
          <w:sz w:val="24"/>
          <w:szCs w:val="24"/>
        </w:rPr>
        <w:t>atogepant</w:t>
      </w:r>
      <w:proofErr w:type="spellEnd"/>
      <w:r>
        <w:rPr>
          <w:rFonts w:asciiTheme="majorHAnsi" w:hAnsiTheme="majorHAnsi"/>
          <w:b/>
          <w:sz w:val="24"/>
          <w:szCs w:val="24"/>
        </w:rPr>
        <w:t>)</w:t>
      </w:r>
    </w:p>
    <w:p w14:paraId="6767117B" w14:textId="13823B62" w:rsidR="00EE24EC" w:rsidRPr="00A73467" w:rsidRDefault="00EE24EC" w:rsidP="005F03BA">
      <w:pPr>
        <w:pStyle w:val="ListParagraph"/>
        <w:numPr>
          <w:ilvl w:val="0"/>
          <w:numId w:val="24"/>
        </w:numPr>
        <w:tabs>
          <w:tab w:val="left" w:pos="6975"/>
        </w:tabs>
        <w:autoSpaceDE w:val="0"/>
        <w:autoSpaceDN w:val="0"/>
        <w:adjustRightInd w:val="0"/>
        <w:spacing w:after="120" w:line="280" w:lineRule="exact"/>
        <w:ind w:right="-14"/>
        <w:rPr>
          <w:rFonts w:asciiTheme="majorHAnsi" w:eastAsiaTheme="minorHAnsi" w:hAnsiTheme="majorHAnsi"/>
          <w:b/>
          <w:bCs/>
          <w:color w:val="auto"/>
          <w:kern w:val="0"/>
          <w:sz w:val="24"/>
          <w:szCs w:val="24"/>
        </w:rPr>
      </w:pPr>
      <w:r w:rsidRPr="00EE24EC">
        <w:rPr>
          <w:rFonts w:asciiTheme="majorHAnsi" w:hAnsiTheme="majorHAnsi"/>
          <w:b/>
          <w:bCs/>
          <w:sz w:val="24"/>
          <w:szCs w:val="24"/>
        </w:rPr>
        <w:t>UBRELVY (</w:t>
      </w:r>
      <w:proofErr w:type="spellStart"/>
      <w:r w:rsidRPr="00EE24EC">
        <w:rPr>
          <w:rFonts w:asciiTheme="majorHAnsi" w:hAnsiTheme="majorHAnsi"/>
          <w:b/>
          <w:bCs/>
          <w:sz w:val="24"/>
          <w:szCs w:val="24"/>
        </w:rPr>
        <w:t>ubrogepant</w:t>
      </w:r>
      <w:proofErr w:type="spellEnd"/>
      <w:r w:rsidRPr="00EE24EC">
        <w:rPr>
          <w:rFonts w:asciiTheme="majorHAnsi" w:hAnsiTheme="majorHAnsi"/>
          <w:b/>
          <w:bCs/>
          <w:sz w:val="24"/>
          <w:szCs w:val="24"/>
        </w:rPr>
        <w:t>)</w:t>
      </w:r>
    </w:p>
    <w:p w14:paraId="068CDCB2" w14:textId="448EECCA" w:rsidR="00AD2036" w:rsidRPr="0053474A" w:rsidRDefault="00AD2036" w:rsidP="005F03BA">
      <w:pPr>
        <w:pStyle w:val="ListParagraph"/>
        <w:numPr>
          <w:ilvl w:val="0"/>
          <w:numId w:val="24"/>
        </w:numPr>
        <w:tabs>
          <w:tab w:val="left" w:pos="6975"/>
        </w:tabs>
        <w:autoSpaceDE w:val="0"/>
        <w:autoSpaceDN w:val="0"/>
        <w:adjustRightInd w:val="0"/>
        <w:spacing w:after="120" w:line="280" w:lineRule="exact"/>
        <w:ind w:right="-14"/>
        <w:rPr>
          <w:rFonts w:asciiTheme="majorHAnsi" w:eastAsiaTheme="minorHAnsi" w:hAnsiTheme="majorHAnsi"/>
          <w:b/>
          <w:bCs/>
          <w:color w:val="auto"/>
          <w:kern w:val="0"/>
          <w:sz w:val="24"/>
          <w:szCs w:val="24"/>
        </w:rPr>
      </w:pPr>
      <w:r w:rsidRPr="0053474A">
        <w:rPr>
          <w:rFonts w:asciiTheme="majorHAnsi" w:hAnsiTheme="majorHAnsi"/>
          <w:b/>
          <w:bCs/>
          <w:sz w:val="24"/>
          <w:szCs w:val="24"/>
        </w:rPr>
        <w:t>ZAVZPRET (</w:t>
      </w:r>
      <w:proofErr w:type="spellStart"/>
      <w:r w:rsidR="001E22EC" w:rsidRPr="0053474A">
        <w:rPr>
          <w:rFonts w:asciiTheme="majorHAnsi" w:hAnsiTheme="majorHAnsi"/>
          <w:b/>
          <w:bCs/>
          <w:sz w:val="24"/>
          <w:szCs w:val="24"/>
        </w:rPr>
        <w:t>zavegepant</w:t>
      </w:r>
      <w:proofErr w:type="spellEnd"/>
      <w:r w:rsidR="001E22EC" w:rsidRPr="0053474A">
        <w:rPr>
          <w:rFonts w:asciiTheme="majorHAnsi" w:hAnsiTheme="majorHAnsi"/>
          <w:b/>
          <w:bCs/>
          <w:sz w:val="24"/>
          <w:szCs w:val="24"/>
        </w:rPr>
        <w:t>)</w:t>
      </w:r>
    </w:p>
    <w:p w14:paraId="045AAFDE" w14:textId="0F9FA35C" w:rsidR="00CD6561" w:rsidRPr="005F03BA" w:rsidRDefault="00CD6561" w:rsidP="005F03BA">
      <w:pPr>
        <w:pStyle w:val="ListParagraph"/>
        <w:tabs>
          <w:tab w:val="left" w:pos="6975"/>
        </w:tabs>
        <w:autoSpaceDE w:val="0"/>
        <w:autoSpaceDN w:val="0"/>
        <w:adjustRightInd w:val="0"/>
        <w:spacing w:after="120" w:line="280" w:lineRule="exact"/>
        <w:ind w:right="-14"/>
        <w:rPr>
          <w:rFonts w:asciiTheme="majorHAnsi" w:hAnsiTheme="majorHAnsi"/>
          <w:color w:val="auto"/>
          <w:kern w:val="0"/>
          <w:sz w:val="24"/>
          <w:szCs w:val="24"/>
        </w:rPr>
      </w:pPr>
    </w:p>
    <w:p w14:paraId="6167679E" w14:textId="233A74C6" w:rsidR="005F03BA" w:rsidRDefault="00E345F2" w:rsidP="008C4E02">
      <w:p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auto"/>
          <w:kern w:val="0"/>
          <w:sz w:val="24"/>
          <w:szCs w:val="24"/>
        </w:rPr>
        <w:t>C</w:t>
      </w:r>
      <w:r w:rsidR="00F37603" w:rsidRPr="00FF1A66">
        <w:rPr>
          <w:rFonts w:asciiTheme="majorHAnsi" w:hAnsiTheme="majorHAnsi"/>
          <w:color w:val="auto"/>
          <w:kern w:val="0"/>
          <w:sz w:val="24"/>
          <w:szCs w:val="24"/>
        </w:rPr>
        <w:t xml:space="preserve">alcitonin gene-related peptides </w:t>
      </w:r>
      <w:r w:rsidR="008B6488">
        <w:rPr>
          <w:rFonts w:asciiTheme="majorHAnsi" w:hAnsiTheme="majorHAnsi"/>
          <w:color w:val="auto"/>
          <w:kern w:val="0"/>
          <w:sz w:val="24"/>
          <w:szCs w:val="24"/>
        </w:rPr>
        <w:t>(CGRP) are elevated during acute migraine</w:t>
      </w:r>
      <w:r w:rsidR="00784E4D">
        <w:rPr>
          <w:rFonts w:asciiTheme="majorHAnsi" w:hAnsiTheme="majorHAnsi"/>
          <w:color w:val="auto"/>
          <w:kern w:val="0"/>
          <w:sz w:val="24"/>
          <w:szCs w:val="24"/>
        </w:rPr>
        <w:t xml:space="preserve"> </w:t>
      </w:r>
      <w:r w:rsidR="006A6C51">
        <w:rPr>
          <w:rFonts w:asciiTheme="majorHAnsi" w:hAnsiTheme="majorHAnsi"/>
          <w:color w:val="auto"/>
          <w:kern w:val="0"/>
          <w:sz w:val="24"/>
          <w:szCs w:val="24"/>
        </w:rPr>
        <w:t>and may be chronically elevated in chronic migraineurs. These drugs antagonize CGRP receptor function</w:t>
      </w:r>
      <w:r w:rsidR="00A44D7A">
        <w:rPr>
          <w:rFonts w:asciiTheme="majorHAnsi" w:hAnsiTheme="majorHAnsi"/>
          <w:color w:val="auto"/>
          <w:kern w:val="0"/>
          <w:sz w:val="24"/>
          <w:szCs w:val="24"/>
        </w:rPr>
        <w:t>. Aimovig</w:t>
      </w:r>
      <w:r w:rsidR="00EE24EC">
        <w:rPr>
          <w:rFonts w:asciiTheme="majorHAnsi" w:hAnsiTheme="majorHAnsi"/>
          <w:color w:val="auto"/>
          <w:kern w:val="0"/>
          <w:sz w:val="24"/>
          <w:szCs w:val="24"/>
        </w:rPr>
        <w:t xml:space="preserve">, Ajovy, Emgality, Nurtec </w:t>
      </w:r>
      <w:r w:rsidR="00A44D7A">
        <w:rPr>
          <w:rFonts w:asciiTheme="majorHAnsi" w:hAnsiTheme="majorHAnsi"/>
          <w:color w:val="auto"/>
          <w:kern w:val="0"/>
          <w:sz w:val="24"/>
          <w:szCs w:val="24"/>
        </w:rPr>
        <w:t>ODT</w:t>
      </w:r>
      <w:r w:rsidR="007E03B3">
        <w:rPr>
          <w:rFonts w:asciiTheme="majorHAnsi" w:hAnsiTheme="majorHAnsi"/>
          <w:color w:val="auto"/>
          <w:kern w:val="0"/>
          <w:sz w:val="24"/>
          <w:szCs w:val="24"/>
        </w:rPr>
        <w:t xml:space="preserve">, </w:t>
      </w:r>
      <w:r w:rsidR="00EE24EC">
        <w:rPr>
          <w:rFonts w:asciiTheme="majorHAnsi" w:hAnsiTheme="majorHAnsi"/>
          <w:color w:val="auto"/>
          <w:kern w:val="0"/>
          <w:sz w:val="24"/>
          <w:szCs w:val="24"/>
        </w:rPr>
        <w:t>and Qulipta</w:t>
      </w:r>
      <w:r w:rsidR="007E03B3">
        <w:rPr>
          <w:rFonts w:asciiTheme="majorHAnsi" w:hAnsiTheme="majorHAnsi"/>
          <w:color w:val="auto"/>
          <w:kern w:val="0"/>
          <w:sz w:val="24"/>
          <w:szCs w:val="24"/>
        </w:rPr>
        <w:t xml:space="preserve"> </w:t>
      </w:r>
      <w:r w:rsidR="00F37603" w:rsidRPr="00FF1A66">
        <w:rPr>
          <w:rFonts w:asciiTheme="majorHAnsi" w:hAnsiTheme="majorHAnsi"/>
          <w:color w:val="auto"/>
          <w:kern w:val="0"/>
          <w:sz w:val="24"/>
          <w:szCs w:val="24"/>
        </w:rPr>
        <w:t xml:space="preserve">are indicated for </w:t>
      </w:r>
      <w:r w:rsidR="007E03B3">
        <w:rPr>
          <w:rFonts w:asciiTheme="majorHAnsi" w:hAnsiTheme="majorHAnsi"/>
          <w:color w:val="auto"/>
          <w:kern w:val="0"/>
          <w:sz w:val="24"/>
          <w:szCs w:val="24"/>
        </w:rPr>
        <w:t xml:space="preserve">migraine </w:t>
      </w:r>
      <w:r w:rsidR="00F37603" w:rsidRPr="001C2277">
        <w:rPr>
          <w:rFonts w:asciiTheme="majorHAnsi" w:hAnsiTheme="majorHAnsi"/>
          <w:i/>
          <w:color w:val="auto"/>
          <w:kern w:val="0"/>
          <w:sz w:val="24"/>
          <w:szCs w:val="24"/>
        </w:rPr>
        <w:t>preventive</w:t>
      </w:r>
      <w:r w:rsidR="00F37603" w:rsidRPr="00FF1A66">
        <w:rPr>
          <w:rFonts w:asciiTheme="majorHAnsi" w:hAnsiTheme="majorHAnsi"/>
          <w:color w:val="auto"/>
          <w:kern w:val="0"/>
          <w:sz w:val="24"/>
          <w:szCs w:val="24"/>
        </w:rPr>
        <w:t>.</w:t>
      </w:r>
      <w:r w:rsidR="007E03B3">
        <w:rPr>
          <w:rFonts w:asciiTheme="majorHAnsi" w:hAnsiTheme="majorHAnsi"/>
          <w:sz w:val="24"/>
          <w:szCs w:val="24"/>
        </w:rPr>
        <w:t xml:space="preserve"> </w:t>
      </w:r>
      <w:r w:rsidR="00CA3AB3" w:rsidRPr="007B4E33">
        <w:rPr>
          <w:rFonts w:asciiTheme="majorHAnsi" w:hAnsiTheme="majorHAnsi"/>
          <w:sz w:val="24"/>
          <w:szCs w:val="24"/>
        </w:rPr>
        <w:t xml:space="preserve">Emgality 300mg is indicated for treatment of </w:t>
      </w:r>
      <w:r w:rsidR="00CA3AB3" w:rsidRPr="008C4E02">
        <w:rPr>
          <w:rFonts w:asciiTheme="majorHAnsi" w:hAnsiTheme="majorHAnsi"/>
          <w:i/>
          <w:iCs/>
          <w:sz w:val="24"/>
          <w:szCs w:val="24"/>
        </w:rPr>
        <w:t>episodic cluster headache</w:t>
      </w:r>
      <w:r w:rsidR="00CA3AB3" w:rsidRPr="007B4E33">
        <w:rPr>
          <w:rFonts w:asciiTheme="majorHAnsi" w:hAnsiTheme="majorHAnsi"/>
          <w:sz w:val="24"/>
          <w:szCs w:val="24"/>
        </w:rPr>
        <w:t xml:space="preserve"> in adults.</w:t>
      </w:r>
      <w:r w:rsidR="005F03BA">
        <w:rPr>
          <w:rFonts w:asciiTheme="majorHAnsi" w:hAnsiTheme="majorHAnsi"/>
          <w:sz w:val="24"/>
          <w:szCs w:val="24"/>
        </w:rPr>
        <w:t xml:space="preserve"> Nurtec ODT</w:t>
      </w:r>
      <w:r w:rsidR="002110F8">
        <w:rPr>
          <w:rFonts w:asciiTheme="majorHAnsi" w:hAnsiTheme="majorHAnsi"/>
          <w:sz w:val="24"/>
          <w:szCs w:val="24"/>
        </w:rPr>
        <w:t xml:space="preserve">, </w:t>
      </w:r>
      <w:r w:rsidR="00EE24EC">
        <w:rPr>
          <w:rFonts w:asciiTheme="majorHAnsi" w:hAnsiTheme="majorHAnsi"/>
          <w:sz w:val="24"/>
          <w:szCs w:val="24"/>
        </w:rPr>
        <w:t>Ubrelvy</w:t>
      </w:r>
      <w:r w:rsidR="00824943">
        <w:rPr>
          <w:rFonts w:asciiTheme="majorHAnsi" w:hAnsiTheme="majorHAnsi"/>
          <w:sz w:val="24"/>
          <w:szCs w:val="24"/>
        </w:rPr>
        <w:t>, and</w:t>
      </w:r>
      <w:r w:rsidR="00EE24EC">
        <w:rPr>
          <w:rFonts w:asciiTheme="majorHAnsi" w:hAnsiTheme="majorHAnsi"/>
          <w:sz w:val="24"/>
          <w:szCs w:val="24"/>
        </w:rPr>
        <w:t xml:space="preserve"> </w:t>
      </w:r>
      <w:r w:rsidR="00824943" w:rsidRPr="0053474A">
        <w:rPr>
          <w:rFonts w:asciiTheme="majorHAnsi" w:hAnsiTheme="majorHAnsi"/>
          <w:sz w:val="24"/>
          <w:szCs w:val="24"/>
        </w:rPr>
        <w:t>Zavzpret nasal spray</w:t>
      </w:r>
      <w:r w:rsidR="00824943">
        <w:rPr>
          <w:rFonts w:asciiTheme="majorHAnsi" w:hAnsiTheme="majorHAnsi"/>
          <w:sz w:val="24"/>
          <w:szCs w:val="24"/>
        </w:rPr>
        <w:t xml:space="preserve"> </w:t>
      </w:r>
      <w:r w:rsidR="00EE24EC">
        <w:rPr>
          <w:rFonts w:asciiTheme="majorHAnsi" w:hAnsiTheme="majorHAnsi"/>
          <w:sz w:val="24"/>
          <w:szCs w:val="24"/>
        </w:rPr>
        <w:t>are</w:t>
      </w:r>
      <w:r w:rsidR="005F03BA">
        <w:rPr>
          <w:rFonts w:asciiTheme="majorHAnsi" w:hAnsiTheme="majorHAnsi"/>
          <w:sz w:val="24"/>
          <w:szCs w:val="24"/>
        </w:rPr>
        <w:t xml:space="preserve"> indicated for </w:t>
      </w:r>
      <w:r w:rsidR="005F03BA" w:rsidRPr="008C4E02">
        <w:rPr>
          <w:rFonts w:asciiTheme="majorHAnsi" w:hAnsiTheme="majorHAnsi"/>
          <w:i/>
          <w:iCs/>
          <w:sz w:val="24"/>
          <w:szCs w:val="24"/>
        </w:rPr>
        <w:t>treatment of acute</w:t>
      </w:r>
      <w:r w:rsidR="005F03BA">
        <w:rPr>
          <w:rFonts w:asciiTheme="majorHAnsi" w:hAnsiTheme="majorHAnsi"/>
          <w:sz w:val="24"/>
          <w:szCs w:val="24"/>
        </w:rPr>
        <w:t xml:space="preserve"> migraine in adults.</w:t>
      </w:r>
    </w:p>
    <w:p w14:paraId="68EB5B3E" w14:textId="77777777" w:rsidR="00B87D88" w:rsidRDefault="00B87D88" w:rsidP="00167CD7">
      <w:pPr>
        <w:pStyle w:val="NoSpacing"/>
        <w:spacing w:after="120"/>
        <w:rPr>
          <w:rFonts w:asciiTheme="majorHAnsi" w:hAnsiTheme="majorHAnsi"/>
          <w:sz w:val="24"/>
          <w:szCs w:val="24"/>
        </w:rPr>
      </w:pPr>
    </w:p>
    <w:p w14:paraId="0E749644" w14:textId="23E41343" w:rsidR="005F03BA" w:rsidRDefault="00B87D88" w:rsidP="00167CD7">
      <w:pPr>
        <w:pStyle w:val="NoSpacing"/>
        <w:spacing w:after="120"/>
        <w:rPr>
          <w:rFonts w:asciiTheme="majorHAnsi" w:hAnsiTheme="majorHAnsi"/>
          <w:sz w:val="24"/>
          <w:szCs w:val="24"/>
        </w:rPr>
      </w:pPr>
      <w:r w:rsidRPr="00B87D88">
        <w:rPr>
          <w:rFonts w:asciiTheme="majorHAnsi" w:hAnsiTheme="majorHAnsi"/>
          <w:sz w:val="24"/>
          <w:szCs w:val="24"/>
        </w:rPr>
        <w:t>VYEPTI (</w:t>
      </w:r>
      <w:proofErr w:type="spellStart"/>
      <w:r w:rsidRPr="00B87D88">
        <w:rPr>
          <w:rFonts w:asciiTheme="majorHAnsi" w:hAnsiTheme="majorHAnsi"/>
          <w:sz w:val="24"/>
          <w:szCs w:val="24"/>
        </w:rPr>
        <w:t>eptinezumab-jjmr</w:t>
      </w:r>
      <w:proofErr w:type="spellEnd"/>
      <w:r w:rsidRPr="00B87D88">
        <w:rPr>
          <w:rFonts w:asciiTheme="majorHAnsi" w:hAnsiTheme="majorHAnsi"/>
          <w:sz w:val="24"/>
          <w:szCs w:val="24"/>
        </w:rPr>
        <w:t>) – Please see separate criteria at https://medicaid.ms.gov /manual-prior-authorization -criteria/</w:t>
      </w:r>
    </w:p>
    <w:p w14:paraId="5C0C4679" w14:textId="77777777" w:rsidR="00B87D88" w:rsidRDefault="00B87D88" w:rsidP="00167CD7">
      <w:pPr>
        <w:pStyle w:val="NoSpacing"/>
        <w:spacing w:after="120"/>
        <w:rPr>
          <w:rFonts w:asciiTheme="majorHAnsi" w:hAnsiTheme="majorHAnsi"/>
          <w:sz w:val="24"/>
          <w:szCs w:val="24"/>
        </w:rPr>
      </w:pPr>
    </w:p>
    <w:p w14:paraId="2BDFE45B" w14:textId="34ADE1E7" w:rsidR="00064ECB" w:rsidRPr="00FF1A66" w:rsidRDefault="002E6DC4" w:rsidP="00167CD7">
      <w:pPr>
        <w:pStyle w:val="NoSpacing"/>
        <w:spacing w:after="120"/>
        <w:rPr>
          <w:rFonts w:asciiTheme="majorHAnsi" w:hAnsiTheme="majorHAnsi"/>
          <w:sz w:val="24"/>
          <w:szCs w:val="24"/>
        </w:rPr>
      </w:pPr>
      <w:r w:rsidRPr="00FF1A66">
        <w:rPr>
          <w:rFonts w:asciiTheme="majorHAnsi" w:hAnsiTheme="majorHAnsi"/>
          <w:b/>
          <w:sz w:val="24"/>
          <w:szCs w:val="24"/>
          <w:u w:val="single"/>
        </w:rPr>
        <w:t>Denial</w:t>
      </w:r>
      <w:r w:rsidR="00D52C6F" w:rsidRPr="00FF1A66">
        <w:rPr>
          <w:rFonts w:asciiTheme="majorHAnsi" w:hAnsiTheme="majorHAnsi"/>
          <w:b/>
          <w:sz w:val="24"/>
          <w:szCs w:val="24"/>
          <w:u w:val="single"/>
        </w:rPr>
        <w:t xml:space="preserve"> Criteria</w:t>
      </w:r>
      <w:r w:rsidR="00167CD7">
        <w:rPr>
          <w:rFonts w:asciiTheme="majorHAnsi" w:hAnsiTheme="majorHAnsi"/>
          <w:b/>
          <w:sz w:val="24"/>
          <w:szCs w:val="24"/>
          <w:u w:val="single"/>
        </w:rPr>
        <w:t xml:space="preserve"> for any of the CGRP inhibitors</w:t>
      </w:r>
      <w:r w:rsidR="00D52C6F" w:rsidRPr="00FF1A66">
        <w:rPr>
          <w:rFonts w:asciiTheme="majorHAnsi" w:hAnsiTheme="majorHAnsi"/>
          <w:b/>
          <w:sz w:val="24"/>
          <w:szCs w:val="24"/>
          <w:u w:val="single"/>
        </w:rPr>
        <w:t>:</w:t>
      </w:r>
      <w:r w:rsidR="00BB5C4E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14:paraId="47484CDA" w14:textId="468A49A9" w:rsidR="00064ECB" w:rsidRPr="00FF1A66" w:rsidRDefault="00367C8D" w:rsidP="00F00FBF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Theme="majorHAnsi" w:eastAsiaTheme="minorHAnsi" w:hAnsiTheme="majorHAnsi"/>
          <w:color w:val="auto"/>
          <w:kern w:val="0"/>
          <w:sz w:val="24"/>
          <w:szCs w:val="24"/>
        </w:rPr>
      </w:pPr>
      <w:r w:rsidRPr="00FF1A66">
        <w:rPr>
          <w:rFonts w:asciiTheme="majorHAnsi" w:eastAsiaTheme="minorHAnsi" w:hAnsiTheme="majorHAnsi"/>
          <w:color w:val="auto"/>
          <w:kern w:val="0"/>
          <w:sz w:val="24"/>
          <w:szCs w:val="24"/>
        </w:rPr>
        <w:t>Botox administration</w:t>
      </w:r>
      <w:r w:rsidR="00543981" w:rsidRPr="00543981">
        <w:rPr>
          <w:rFonts w:asciiTheme="majorHAnsi" w:eastAsiaTheme="minorHAnsi" w:hAnsiTheme="majorHAnsi"/>
          <w:color w:val="auto"/>
          <w:kern w:val="0"/>
          <w:sz w:val="24"/>
          <w:szCs w:val="24"/>
        </w:rPr>
        <w:t xml:space="preserve"> </w:t>
      </w:r>
      <w:r w:rsidR="00543981" w:rsidRPr="00FF1A66">
        <w:rPr>
          <w:rFonts w:asciiTheme="majorHAnsi" w:eastAsiaTheme="minorHAnsi" w:hAnsiTheme="majorHAnsi"/>
          <w:color w:val="auto"/>
          <w:kern w:val="0"/>
          <w:sz w:val="24"/>
          <w:szCs w:val="24"/>
        </w:rPr>
        <w:t xml:space="preserve">within </w:t>
      </w:r>
      <w:r w:rsidR="00543981">
        <w:rPr>
          <w:rFonts w:asciiTheme="majorHAnsi" w:eastAsiaTheme="minorHAnsi" w:hAnsiTheme="majorHAnsi"/>
          <w:color w:val="auto"/>
          <w:kern w:val="0"/>
          <w:sz w:val="24"/>
          <w:szCs w:val="24"/>
        </w:rPr>
        <w:t xml:space="preserve">last </w:t>
      </w:r>
      <w:r w:rsidR="00543981" w:rsidRPr="00FF1A66">
        <w:rPr>
          <w:rFonts w:asciiTheme="majorHAnsi" w:eastAsiaTheme="minorHAnsi" w:hAnsiTheme="majorHAnsi"/>
          <w:color w:val="auto"/>
          <w:kern w:val="0"/>
          <w:sz w:val="24"/>
          <w:szCs w:val="24"/>
        </w:rPr>
        <w:t>12 we</w:t>
      </w:r>
      <w:r w:rsidR="00543981">
        <w:rPr>
          <w:rFonts w:asciiTheme="majorHAnsi" w:eastAsiaTheme="minorHAnsi" w:hAnsiTheme="majorHAnsi"/>
          <w:color w:val="auto"/>
          <w:kern w:val="0"/>
          <w:sz w:val="24"/>
          <w:szCs w:val="24"/>
        </w:rPr>
        <w:t>eks</w:t>
      </w:r>
    </w:p>
    <w:p w14:paraId="3BB92036" w14:textId="12938B0F" w:rsidR="00064ECB" w:rsidRPr="00C218CD" w:rsidRDefault="00AB37B3" w:rsidP="00F00FBF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Theme="majorHAnsi" w:eastAsiaTheme="minorHAnsi" w:hAnsiTheme="majorHAnsi"/>
          <w:color w:val="auto"/>
          <w:kern w:val="0"/>
          <w:sz w:val="24"/>
          <w:szCs w:val="24"/>
        </w:rPr>
      </w:pPr>
      <w:r>
        <w:rPr>
          <w:rFonts w:asciiTheme="majorHAnsi" w:eastAsiaTheme="minorHAnsi" w:hAnsiTheme="majorHAnsi"/>
          <w:color w:val="auto"/>
          <w:kern w:val="0"/>
          <w:sz w:val="24"/>
          <w:szCs w:val="24"/>
        </w:rPr>
        <w:t>H</w:t>
      </w:r>
      <w:r w:rsidR="005E0967" w:rsidRPr="00C218CD">
        <w:rPr>
          <w:rFonts w:asciiTheme="majorHAnsi" w:eastAsiaTheme="minorHAnsi" w:hAnsiTheme="majorHAnsi"/>
          <w:color w:val="auto"/>
          <w:kern w:val="0"/>
          <w:sz w:val="24"/>
          <w:szCs w:val="24"/>
        </w:rPr>
        <w:t xml:space="preserve">istory of </w:t>
      </w:r>
      <w:r w:rsidR="00CD6561" w:rsidRPr="00C218CD">
        <w:rPr>
          <w:rFonts w:asciiTheme="majorHAnsi" w:eastAsiaTheme="minorHAnsi" w:hAnsiTheme="majorHAnsi"/>
          <w:color w:val="auto"/>
          <w:kern w:val="0"/>
          <w:sz w:val="24"/>
          <w:szCs w:val="24"/>
        </w:rPr>
        <w:t>myocardial infarction</w:t>
      </w:r>
      <w:r w:rsidR="007B1DAE" w:rsidRPr="00C218CD">
        <w:rPr>
          <w:rFonts w:asciiTheme="majorHAnsi" w:eastAsiaTheme="minorHAnsi" w:hAnsiTheme="majorHAnsi"/>
          <w:color w:val="auto"/>
          <w:kern w:val="0"/>
          <w:sz w:val="24"/>
          <w:szCs w:val="24"/>
        </w:rPr>
        <w:t>,</w:t>
      </w:r>
      <w:r w:rsidR="00CD6561" w:rsidRPr="00C218CD">
        <w:rPr>
          <w:rFonts w:asciiTheme="majorHAnsi" w:eastAsiaTheme="minorHAnsi" w:hAnsiTheme="majorHAnsi"/>
          <w:color w:val="auto"/>
          <w:kern w:val="0"/>
          <w:sz w:val="24"/>
          <w:szCs w:val="24"/>
        </w:rPr>
        <w:t xml:space="preserve"> stroke, unstable angina, </w:t>
      </w:r>
      <w:r w:rsidR="00813938" w:rsidRPr="00C218CD">
        <w:rPr>
          <w:rFonts w:asciiTheme="majorHAnsi" w:eastAsiaTheme="minorHAnsi" w:hAnsiTheme="majorHAnsi"/>
          <w:color w:val="auto"/>
          <w:kern w:val="0"/>
          <w:sz w:val="24"/>
          <w:szCs w:val="24"/>
        </w:rPr>
        <w:t>and coronary</w:t>
      </w:r>
      <w:r w:rsidR="00CD6561" w:rsidRPr="00C218CD">
        <w:rPr>
          <w:rFonts w:asciiTheme="majorHAnsi" w:eastAsiaTheme="minorHAnsi" w:hAnsiTheme="majorHAnsi"/>
          <w:color w:val="auto"/>
          <w:kern w:val="0"/>
          <w:sz w:val="24"/>
          <w:szCs w:val="24"/>
        </w:rPr>
        <w:t xml:space="preserve"> bypass surgery</w:t>
      </w:r>
      <w:r w:rsidR="00367C8D" w:rsidRPr="00C218CD">
        <w:rPr>
          <w:rFonts w:asciiTheme="majorHAnsi" w:eastAsiaTheme="minorHAnsi" w:hAnsiTheme="majorHAnsi"/>
          <w:color w:val="auto"/>
          <w:kern w:val="0"/>
          <w:sz w:val="24"/>
          <w:szCs w:val="24"/>
        </w:rPr>
        <w:t xml:space="preserve"> or other revascularization procedure</w:t>
      </w:r>
      <w:r w:rsidR="00C13B8E" w:rsidRPr="00C218CD">
        <w:rPr>
          <w:rFonts w:asciiTheme="majorHAnsi" w:eastAsiaTheme="minorHAnsi" w:hAnsiTheme="majorHAnsi"/>
          <w:color w:val="auto"/>
          <w:kern w:val="0"/>
          <w:sz w:val="24"/>
          <w:szCs w:val="24"/>
        </w:rPr>
        <w:t>s</w:t>
      </w:r>
      <w:r w:rsidR="00C218CD" w:rsidRPr="00C218CD">
        <w:rPr>
          <w:rFonts w:asciiTheme="majorHAnsi" w:eastAsiaTheme="minorHAnsi" w:hAnsiTheme="majorHAnsi"/>
          <w:color w:val="auto"/>
          <w:kern w:val="0"/>
          <w:sz w:val="24"/>
          <w:szCs w:val="24"/>
        </w:rPr>
        <w:t xml:space="preserve"> </w:t>
      </w:r>
      <w:r w:rsidR="00367C8D" w:rsidRPr="00C218CD">
        <w:rPr>
          <w:rFonts w:asciiTheme="majorHAnsi" w:eastAsiaTheme="minorHAnsi" w:hAnsiTheme="majorHAnsi"/>
          <w:color w:val="auto"/>
          <w:kern w:val="0"/>
          <w:sz w:val="24"/>
          <w:szCs w:val="24"/>
        </w:rPr>
        <w:t>within the past 12 months</w:t>
      </w:r>
      <w:r w:rsidR="00CD6561" w:rsidRPr="00C218CD">
        <w:rPr>
          <w:rFonts w:asciiTheme="majorHAnsi" w:eastAsiaTheme="minorHAnsi" w:hAnsiTheme="majorHAnsi"/>
          <w:color w:val="auto"/>
          <w:kern w:val="0"/>
          <w:sz w:val="24"/>
          <w:szCs w:val="24"/>
        </w:rPr>
        <w:t>,</w:t>
      </w:r>
      <w:r w:rsidR="005E0967" w:rsidRPr="00C218CD">
        <w:rPr>
          <w:rFonts w:asciiTheme="majorHAnsi" w:eastAsiaTheme="minorHAnsi" w:hAnsiTheme="majorHAnsi"/>
          <w:color w:val="auto"/>
          <w:kern w:val="0"/>
          <w:sz w:val="24"/>
          <w:szCs w:val="24"/>
        </w:rPr>
        <w:t xml:space="preserve"> vascular</w:t>
      </w:r>
      <w:r w:rsidR="00367C8D" w:rsidRPr="00C218CD">
        <w:rPr>
          <w:rFonts w:asciiTheme="majorHAnsi" w:eastAsiaTheme="minorHAnsi" w:hAnsiTheme="majorHAnsi"/>
          <w:color w:val="auto"/>
          <w:kern w:val="0"/>
          <w:sz w:val="24"/>
          <w:szCs w:val="24"/>
        </w:rPr>
        <w:t xml:space="preserve"> ischemia, </w:t>
      </w:r>
      <w:r w:rsidR="00DF295B" w:rsidRPr="00C218CD">
        <w:rPr>
          <w:rFonts w:asciiTheme="majorHAnsi" w:eastAsiaTheme="minorHAnsi" w:hAnsiTheme="majorHAnsi"/>
          <w:color w:val="auto"/>
          <w:kern w:val="0"/>
          <w:sz w:val="24"/>
          <w:szCs w:val="24"/>
        </w:rPr>
        <w:t xml:space="preserve">deep vein thrombosis, pulmonary </w:t>
      </w:r>
      <w:r w:rsidR="0083737C" w:rsidRPr="00C218CD">
        <w:rPr>
          <w:rFonts w:asciiTheme="majorHAnsi" w:eastAsiaTheme="minorHAnsi" w:hAnsiTheme="majorHAnsi"/>
          <w:color w:val="auto"/>
          <w:kern w:val="0"/>
          <w:sz w:val="24"/>
          <w:szCs w:val="24"/>
        </w:rPr>
        <w:t>embolism,</w:t>
      </w:r>
      <w:r w:rsidR="00DF295B" w:rsidRPr="00C218CD">
        <w:rPr>
          <w:rFonts w:asciiTheme="majorHAnsi" w:eastAsiaTheme="minorHAnsi" w:hAnsiTheme="majorHAnsi"/>
          <w:color w:val="auto"/>
          <w:kern w:val="0"/>
          <w:sz w:val="24"/>
          <w:szCs w:val="24"/>
        </w:rPr>
        <w:t xml:space="preserve"> </w:t>
      </w:r>
      <w:r w:rsidR="00367C8D" w:rsidRPr="00C218CD">
        <w:rPr>
          <w:rFonts w:asciiTheme="majorHAnsi" w:eastAsiaTheme="minorHAnsi" w:hAnsiTheme="majorHAnsi"/>
          <w:color w:val="auto"/>
          <w:kern w:val="0"/>
          <w:sz w:val="24"/>
          <w:szCs w:val="24"/>
        </w:rPr>
        <w:t>or thrombotic events</w:t>
      </w:r>
      <w:r w:rsidR="00BB5C4E">
        <w:rPr>
          <w:rFonts w:asciiTheme="majorHAnsi" w:eastAsiaTheme="minorHAnsi" w:hAnsiTheme="majorHAnsi"/>
          <w:color w:val="auto"/>
          <w:kern w:val="0"/>
          <w:sz w:val="24"/>
          <w:szCs w:val="24"/>
        </w:rPr>
        <w:t xml:space="preserve"> </w:t>
      </w:r>
    </w:p>
    <w:p w14:paraId="372ED3D3" w14:textId="76FF4537" w:rsidR="00F00FBF" w:rsidRPr="00FF1A66" w:rsidRDefault="004E75E1" w:rsidP="00F00FBF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Theme="majorHAnsi" w:eastAsiaTheme="minorHAnsi" w:hAnsiTheme="majorHAnsi"/>
          <w:color w:val="auto"/>
          <w:kern w:val="0"/>
          <w:sz w:val="24"/>
          <w:szCs w:val="24"/>
        </w:rPr>
      </w:pPr>
      <w:r>
        <w:rPr>
          <w:rFonts w:asciiTheme="majorHAnsi" w:eastAsiaTheme="minorHAnsi" w:hAnsiTheme="majorHAnsi"/>
          <w:color w:val="auto"/>
          <w:kern w:val="0"/>
          <w:sz w:val="24"/>
          <w:szCs w:val="24"/>
        </w:rPr>
        <w:t>C</w:t>
      </w:r>
      <w:r w:rsidR="00E34CFE" w:rsidRPr="00FF1A66">
        <w:rPr>
          <w:rFonts w:asciiTheme="majorHAnsi" w:eastAsiaTheme="minorHAnsi" w:hAnsiTheme="majorHAnsi"/>
          <w:color w:val="auto"/>
          <w:kern w:val="0"/>
          <w:sz w:val="24"/>
          <w:szCs w:val="24"/>
        </w:rPr>
        <w:t>urrently</w:t>
      </w:r>
      <w:r w:rsidR="00367C8D" w:rsidRPr="00FF1A66">
        <w:rPr>
          <w:rFonts w:asciiTheme="majorHAnsi" w:eastAsiaTheme="minorHAnsi" w:hAnsiTheme="majorHAnsi"/>
          <w:color w:val="auto"/>
          <w:kern w:val="0"/>
          <w:sz w:val="24"/>
          <w:szCs w:val="24"/>
        </w:rPr>
        <w:t xml:space="preserve"> pregnant or nursing</w:t>
      </w:r>
    </w:p>
    <w:p w14:paraId="44260C29" w14:textId="4F161618" w:rsidR="00F00FBF" w:rsidRDefault="00E34CFE" w:rsidP="00F00FBF">
      <w:pPr>
        <w:pStyle w:val="ListParagraph"/>
        <w:widowControl w:val="0"/>
        <w:numPr>
          <w:ilvl w:val="0"/>
          <w:numId w:val="18"/>
        </w:numPr>
        <w:pBdr>
          <w:bottom w:val="single" w:sz="12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Theme="majorHAnsi" w:eastAsiaTheme="minorHAnsi" w:hAnsiTheme="majorHAnsi"/>
          <w:color w:val="auto"/>
          <w:kern w:val="0"/>
          <w:sz w:val="24"/>
          <w:szCs w:val="24"/>
        </w:rPr>
      </w:pPr>
      <w:r w:rsidRPr="00FF1A66">
        <w:rPr>
          <w:rFonts w:asciiTheme="majorHAnsi" w:eastAsiaTheme="minorHAnsi" w:hAnsiTheme="majorHAnsi"/>
          <w:color w:val="auto"/>
          <w:kern w:val="0"/>
          <w:sz w:val="24"/>
          <w:szCs w:val="24"/>
        </w:rPr>
        <w:t>M</w:t>
      </w:r>
      <w:r w:rsidR="0002272A" w:rsidRPr="00FF1A66">
        <w:rPr>
          <w:rFonts w:asciiTheme="majorHAnsi" w:eastAsiaTheme="minorHAnsi" w:hAnsiTheme="majorHAnsi"/>
          <w:color w:val="auto"/>
          <w:kern w:val="0"/>
          <w:sz w:val="24"/>
          <w:szCs w:val="24"/>
        </w:rPr>
        <w:t xml:space="preserve">edication Overuse </w:t>
      </w:r>
      <w:r w:rsidRPr="00FF1A66">
        <w:rPr>
          <w:rFonts w:asciiTheme="majorHAnsi" w:eastAsiaTheme="minorHAnsi" w:hAnsiTheme="majorHAnsi"/>
          <w:color w:val="auto"/>
          <w:kern w:val="0"/>
          <w:sz w:val="24"/>
          <w:szCs w:val="24"/>
        </w:rPr>
        <w:t>H</w:t>
      </w:r>
      <w:r w:rsidR="0002272A" w:rsidRPr="00FF1A66">
        <w:rPr>
          <w:rFonts w:asciiTheme="majorHAnsi" w:eastAsiaTheme="minorHAnsi" w:hAnsiTheme="majorHAnsi"/>
          <w:color w:val="auto"/>
          <w:kern w:val="0"/>
          <w:sz w:val="24"/>
          <w:szCs w:val="24"/>
        </w:rPr>
        <w:t>eadache, Hemiplegic Migraine or Tension-Type Headache</w:t>
      </w:r>
    </w:p>
    <w:p w14:paraId="1DDAD482" w14:textId="6BAC8B21" w:rsidR="00EE24EC" w:rsidRDefault="00CA3AB3" w:rsidP="00C06C48">
      <w:pPr>
        <w:pStyle w:val="ListParagraph"/>
        <w:numPr>
          <w:ilvl w:val="0"/>
          <w:numId w:val="37"/>
        </w:numPr>
        <w:rPr>
          <w:b/>
          <w:sz w:val="24"/>
          <w:szCs w:val="24"/>
          <w:u w:val="single"/>
        </w:rPr>
      </w:pPr>
      <w:r w:rsidRPr="008C4E02">
        <w:rPr>
          <w:b/>
          <w:sz w:val="24"/>
          <w:szCs w:val="24"/>
          <w:u w:val="single"/>
        </w:rPr>
        <w:t>Acute Migraine</w:t>
      </w:r>
      <w:r w:rsidR="005F03BA" w:rsidRPr="008C4E02">
        <w:rPr>
          <w:b/>
          <w:sz w:val="24"/>
          <w:szCs w:val="24"/>
          <w:u w:val="single"/>
        </w:rPr>
        <w:t xml:space="preserve">  </w:t>
      </w:r>
    </w:p>
    <w:p w14:paraId="7DC5736C" w14:textId="3BADBD34" w:rsidR="00EE24EC" w:rsidRPr="00EE24EC" w:rsidRDefault="00EE24EC" w:rsidP="00EE24EC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Theme="majorHAnsi" w:eastAsiaTheme="minorHAnsi" w:hAnsiTheme="majorHAnsi"/>
          <w:bCs/>
          <w:iCs/>
          <w:color w:val="auto"/>
          <w:kern w:val="0"/>
          <w:sz w:val="24"/>
          <w:szCs w:val="24"/>
        </w:rPr>
      </w:pPr>
      <w:r w:rsidRPr="00EE24EC">
        <w:rPr>
          <w:rFonts w:asciiTheme="majorHAnsi" w:eastAsiaTheme="minorHAnsi" w:hAnsiTheme="majorHAnsi"/>
          <w:bCs/>
          <w:iCs/>
          <w:color w:val="auto"/>
          <w:kern w:val="0"/>
          <w:sz w:val="24"/>
          <w:szCs w:val="24"/>
        </w:rPr>
        <w:t>Preferred Agent</w:t>
      </w:r>
    </w:p>
    <w:p w14:paraId="47AAE569" w14:textId="10F6AC7A" w:rsidR="005F03BA" w:rsidRPr="00EE24EC" w:rsidRDefault="00EE24EC" w:rsidP="00EE24EC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Theme="majorHAnsi" w:hAnsiTheme="majorHAnsi"/>
          <w:b/>
          <w:color w:val="auto"/>
          <w:kern w:val="0"/>
          <w:sz w:val="24"/>
          <w:szCs w:val="24"/>
          <w:u w:val="single"/>
        </w:rPr>
      </w:pPr>
      <w:r w:rsidRPr="00EE24EC">
        <w:rPr>
          <w:rFonts w:eastAsiaTheme="minorHAnsi"/>
          <w:color w:val="auto"/>
          <w:kern w:val="0"/>
          <w:sz w:val="24"/>
          <w:szCs w:val="24"/>
        </w:rPr>
        <w:t>□</w:t>
      </w:r>
      <w:r w:rsidRPr="00EE24EC">
        <w:rPr>
          <w:rFonts w:asciiTheme="majorHAnsi" w:eastAsiaTheme="minorHAnsi" w:hAnsiTheme="majorHAnsi"/>
          <w:color w:val="auto"/>
          <w:kern w:val="0"/>
          <w:sz w:val="24"/>
          <w:szCs w:val="24"/>
        </w:rPr>
        <w:t xml:space="preserve"> </w:t>
      </w:r>
      <w:r w:rsidR="005F03BA" w:rsidRPr="00EE24EC">
        <w:rPr>
          <w:rFonts w:asciiTheme="majorHAnsi" w:eastAsiaTheme="minorHAnsi" w:hAnsiTheme="majorHAnsi"/>
          <w:color w:val="auto"/>
          <w:kern w:val="0"/>
          <w:sz w:val="24"/>
          <w:szCs w:val="24"/>
        </w:rPr>
        <w:t>Nurtec ODT 75mg once a day prn (</w:t>
      </w:r>
      <w:r w:rsidR="004B56B5">
        <w:rPr>
          <w:rFonts w:asciiTheme="majorHAnsi" w:eastAsiaTheme="minorHAnsi" w:hAnsiTheme="majorHAnsi"/>
          <w:color w:val="auto"/>
          <w:kern w:val="0"/>
          <w:sz w:val="24"/>
          <w:szCs w:val="24"/>
        </w:rPr>
        <w:t xml:space="preserve">limit </w:t>
      </w:r>
      <w:r w:rsidR="005F03BA" w:rsidRPr="00EE24EC">
        <w:rPr>
          <w:rFonts w:asciiTheme="majorHAnsi" w:eastAsiaTheme="minorHAnsi" w:hAnsiTheme="majorHAnsi"/>
          <w:color w:val="auto"/>
          <w:kern w:val="0"/>
          <w:sz w:val="24"/>
          <w:szCs w:val="24"/>
        </w:rPr>
        <w:t>8 tab</w:t>
      </w:r>
      <w:r w:rsidR="00BB6549">
        <w:rPr>
          <w:rFonts w:asciiTheme="majorHAnsi" w:eastAsiaTheme="minorHAnsi" w:hAnsiTheme="majorHAnsi"/>
          <w:color w:val="auto"/>
          <w:kern w:val="0"/>
          <w:sz w:val="24"/>
          <w:szCs w:val="24"/>
        </w:rPr>
        <w:t>let</w:t>
      </w:r>
      <w:r w:rsidR="005F03BA" w:rsidRPr="00EE24EC">
        <w:rPr>
          <w:rFonts w:asciiTheme="majorHAnsi" w:eastAsiaTheme="minorHAnsi" w:hAnsiTheme="majorHAnsi"/>
          <w:color w:val="auto"/>
          <w:kern w:val="0"/>
          <w:sz w:val="24"/>
          <w:szCs w:val="24"/>
        </w:rPr>
        <w:t xml:space="preserve">s per </w:t>
      </w:r>
      <w:r w:rsidR="004B56B5">
        <w:rPr>
          <w:rFonts w:asciiTheme="majorHAnsi" w:eastAsiaTheme="minorHAnsi" w:hAnsiTheme="majorHAnsi"/>
          <w:color w:val="auto"/>
          <w:kern w:val="0"/>
          <w:sz w:val="24"/>
          <w:szCs w:val="24"/>
        </w:rPr>
        <w:t>31 days</w:t>
      </w:r>
      <w:r w:rsidR="005F03BA" w:rsidRPr="00EE24EC">
        <w:rPr>
          <w:rFonts w:asciiTheme="majorHAnsi" w:eastAsiaTheme="minorHAnsi" w:hAnsiTheme="majorHAnsi"/>
          <w:color w:val="auto"/>
          <w:kern w:val="0"/>
          <w:sz w:val="24"/>
          <w:szCs w:val="24"/>
        </w:rPr>
        <w:t>)</w:t>
      </w:r>
    </w:p>
    <w:p w14:paraId="33FF2886" w14:textId="7BC0994D" w:rsidR="005F03BA" w:rsidRPr="00EE24EC" w:rsidRDefault="00EE24EC" w:rsidP="00EE24EC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ajorHAnsi" w:hAnsiTheme="majorHAnsi"/>
          <w:b/>
          <w:color w:val="auto"/>
          <w:kern w:val="0"/>
          <w:sz w:val="24"/>
          <w:szCs w:val="24"/>
          <w:u w:val="single"/>
        </w:rPr>
      </w:pPr>
      <w:r>
        <w:rPr>
          <w:rFonts w:asciiTheme="majorHAnsi" w:hAnsiTheme="majorHAnsi"/>
          <w:b/>
          <w:color w:val="auto"/>
          <w:kern w:val="0"/>
          <w:sz w:val="24"/>
          <w:szCs w:val="24"/>
          <w:u w:val="single"/>
        </w:rPr>
        <w:t xml:space="preserve"> Initial Authorization: </w:t>
      </w:r>
      <w:r>
        <w:rPr>
          <w:rFonts w:asciiTheme="majorHAnsi" w:hAnsiTheme="majorHAnsi"/>
          <w:b/>
          <w:color w:val="auto"/>
          <w:kern w:val="0"/>
          <w:sz w:val="24"/>
          <w:szCs w:val="24"/>
        </w:rPr>
        <w:t>6 months</w:t>
      </w:r>
    </w:p>
    <w:p w14:paraId="15EB20A6" w14:textId="77777777" w:rsidR="00EE24EC" w:rsidRPr="00FF1A66" w:rsidRDefault="00EE24EC" w:rsidP="00EE24EC">
      <w:pPr>
        <w:pStyle w:val="NoSpacing"/>
        <w:spacing w:after="120"/>
        <w:ind w:left="1080"/>
        <w:rPr>
          <w:rFonts w:asciiTheme="majorHAnsi" w:hAnsiTheme="majorHAnsi"/>
          <w:b/>
          <w:i/>
          <w:sz w:val="24"/>
          <w:szCs w:val="24"/>
        </w:rPr>
      </w:pPr>
      <w:r w:rsidRPr="00FF1A66">
        <w:rPr>
          <w:rFonts w:ascii="Times New Roman" w:hAnsi="Times New Roman" w:cs="Times New Roman"/>
          <w:sz w:val="24"/>
          <w:szCs w:val="24"/>
        </w:rPr>
        <w:t>□</w:t>
      </w:r>
      <w:r w:rsidRPr="00FF1A66"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sz w:val="24"/>
          <w:szCs w:val="24"/>
        </w:rPr>
        <w:t>Pa</w:t>
      </w:r>
      <w:r w:rsidRPr="00FF1A66">
        <w:rPr>
          <w:rFonts w:asciiTheme="majorHAnsi" w:hAnsiTheme="majorHAnsi"/>
          <w:sz w:val="24"/>
          <w:szCs w:val="24"/>
        </w:rPr>
        <w:t>tient must be within the age range as</w:t>
      </w:r>
      <w:r>
        <w:rPr>
          <w:rFonts w:asciiTheme="majorHAnsi" w:hAnsiTheme="majorHAnsi"/>
          <w:sz w:val="24"/>
          <w:szCs w:val="24"/>
        </w:rPr>
        <w:t xml:space="preserve"> </w:t>
      </w:r>
      <w:r w:rsidRPr="00FF1A66">
        <w:rPr>
          <w:rFonts w:asciiTheme="majorHAnsi" w:hAnsiTheme="majorHAnsi"/>
          <w:sz w:val="24"/>
          <w:szCs w:val="24"/>
        </w:rPr>
        <w:t>recommended by</w:t>
      </w:r>
      <w:r>
        <w:rPr>
          <w:rFonts w:asciiTheme="majorHAnsi" w:hAnsiTheme="majorHAnsi"/>
          <w:sz w:val="24"/>
          <w:szCs w:val="24"/>
        </w:rPr>
        <w:t xml:space="preserve"> </w:t>
      </w:r>
      <w:r w:rsidRPr="00FF1A66">
        <w:rPr>
          <w:rFonts w:asciiTheme="majorHAnsi" w:hAnsiTheme="majorHAnsi"/>
          <w:sz w:val="24"/>
          <w:szCs w:val="24"/>
        </w:rPr>
        <w:t>the FDA label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i/>
          <w:sz w:val="24"/>
          <w:szCs w:val="24"/>
        </w:rPr>
        <w:t xml:space="preserve">       </w:t>
      </w:r>
      <w:r w:rsidRPr="00FF1A66">
        <w:rPr>
          <w:rFonts w:asciiTheme="majorHAnsi" w:hAnsiTheme="majorHAnsi"/>
          <w:b/>
          <w:i/>
          <w:sz w:val="24"/>
          <w:szCs w:val="24"/>
        </w:rPr>
        <w:tab/>
        <w:t>AND</w:t>
      </w:r>
    </w:p>
    <w:p w14:paraId="5D8E7624" w14:textId="2802AC4F" w:rsidR="0003213E" w:rsidRDefault="00EE24EC" w:rsidP="00EE24EC">
      <w:pPr>
        <w:pStyle w:val="ListParagraph"/>
        <w:autoSpaceDE w:val="0"/>
        <w:autoSpaceDN w:val="0"/>
        <w:adjustRightInd w:val="0"/>
        <w:ind w:left="1080"/>
        <w:rPr>
          <w:rFonts w:asciiTheme="majorHAnsi" w:hAnsiTheme="majorHAnsi"/>
          <w:color w:val="auto"/>
          <w:kern w:val="0"/>
          <w:sz w:val="24"/>
          <w:szCs w:val="24"/>
        </w:rPr>
      </w:pPr>
      <w:r w:rsidRPr="00C221A0">
        <w:rPr>
          <w:color w:val="auto"/>
          <w:kern w:val="0"/>
          <w:sz w:val="24"/>
          <w:szCs w:val="24"/>
        </w:rPr>
        <w:t>□</w:t>
      </w:r>
      <w:r w:rsidRPr="00C221A0">
        <w:rPr>
          <w:rFonts w:asciiTheme="majorHAnsi" w:hAnsiTheme="majorHAnsi"/>
          <w:color w:val="auto"/>
          <w:kern w:val="0"/>
          <w:sz w:val="24"/>
          <w:szCs w:val="24"/>
        </w:rPr>
        <w:t xml:space="preserve"> Documented</w:t>
      </w:r>
      <w:r w:rsidR="0003213E">
        <w:rPr>
          <w:rFonts w:asciiTheme="majorHAnsi" w:hAnsiTheme="majorHAnsi"/>
          <w:color w:val="auto"/>
          <w:kern w:val="0"/>
          <w:sz w:val="24"/>
          <w:szCs w:val="24"/>
        </w:rPr>
        <w:t xml:space="preserve"> diagnosis of migraine</w:t>
      </w:r>
    </w:p>
    <w:p w14:paraId="52F469EC" w14:textId="523D939A" w:rsidR="0003213E" w:rsidRDefault="0003213E" w:rsidP="00EE24EC">
      <w:pPr>
        <w:pStyle w:val="ListParagraph"/>
        <w:autoSpaceDE w:val="0"/>
        <w:autoSpaceDN w:val="0"/>
        <w:adjustRightInd w:val="0"/>
        <w:ind w:left="1080"/>
        <w:rPr>
          <w:rFonts w:asciiTheme="majorHAnsi" w:hAnsiTheme="majorHAnsi"/>
          <w:color w:val="auto"/>
          <w:kern w:val="0"/>
          <w:sz w:val="24"/>
          <w:szCs w:val="24"/>
        </w:rPr>
      </w:pPr>
      <w:r>
        <w:rPr>
          <w:rFonts w:asciiTheme="majorHAnsi" w:hAnsiTheme="majorHAnsi"/>
          <w:color w:val="auto"/>
          <w:kern w:val="0"/>
          <w:sz w:val="24"/>
          <w:szCs w:val="24"/>
        </w:rPr>
        <w:t xml:space="preserve">       </w:t>
      </w:r>
      <w:r w:rsidRPr="00FF1A66">
        <w:rPr>
          <w:rFonts w:asciiTheme="majorHAnsi" w:hAnsiTheme="majorHAnsi"/>
          <w:b/>
          <w:i/>
          <w:sz w:val="24"/>
          <w:szCs w:val="24"/>
        </w:rPr>
        <w:t>AND</w:t>
      </w:r>
    </w:p>
    <w:p w14:paraId="26C61C2E" w14:textId="3ECA4D38" w:rsidR="00EE24EC" w:rsidRDefault="00EE24EC" w:rsidP="0038073E">
      <w:pPr>
        <w:pStyle w:val="ListParagraph"/>
        <w:autoSpaceDE w:val="0"/>
        <w:autoSpaceDN w:val="0"/>
        <w:adjustRightInd w:val="0"/>
        <w:ind w:left="1080"/>
        <w:rPr>
          <w:rFonts w:asciiTheme="majorHAnsi" w:hAnsiTheme="majorHAnsi"/>
          <w:color w:val="auto"/>
          <w:kern w:val="0"/>
          <w:sz w:val="24"/>
          <w:szCs w:val="24"/>
        </w:rPr>
      </w:pPr>
      <w:r>
        <w:rPr>
          <w:rFonts w:asciiTheme="majorHAnsi" w:hAnsiTheme="majorHAnsi"/>
          <w:color w:val="auto"/>
          <w:kern w:val="0"/>
          <w:sz w:val="24"/>
          <w:szCs w:val="24"/>
        </w:rPr>
        <w:t xml:space="preserve"> </w:t>
      </w:r>
      <w:r w:rsidR="0003213E" w:rsidRPr="00C221A0">
        <w:rPr>
          <w:color w:val="auto"/>
          <w:kern w:val="0"/>
          <w:sz w:val="24"/>
          <w:szCs w:val="24"/>
        </w:rPr>
        <w:t>□</w:t>
      </w:r>
      <w:r w:rsidR="0003213E" w:rsidRPr="00C221A0">
        <w:rPr>
          <w:rFonts w:asciiTheme="majorHAnsi" w:hAnsiTheme="majorHAnsi"/>
          <w:color w:val="auto"/>
          <w:kern w:val="0"/>
          <w:sz w:val="24"/>
          <w:szCs w:val="24"/>
        </w:rPr>
        <w:t xml:space="preserve"> Documented</w:t>
      </w:r>
      <w:r w:rsidR="0003213E">
        <w:rPr>
          <w:rFonts w:asciiTheme="majorHAnsi" w:hAnsiTheme="majorHAnsi"/>
          <w:color w:val="auto"/>
          <w:kern w:val="0"/>
          <w:sz w:val="24"/>
          <w:szCs w:val="24"/>
        </w:rPr>
        <w:t xml:space="preserve"> </w:t>
      </w:r>
      <w:r>
        <w:rPr>
          <w:rFonts w:asciiTheme="majorHAnsi" w:hAnsiTheme="majorHAnsi"/>
          <w:color w:val="auto"/>
          <w:kern w:val="0"/>
          <w:sz w:val="24"/>
          <w:szCs w:val="24"/>
        </w:rPr>
        <w:t>trial and</w:t>
      </w:r>
      <w:r w:rsidRPr="00C221A0">
        <w:rPr>
          <w:rFonts w:asciiTheme="majorHAnsi" w:hAnsiTheme="majorHAnsi"/>
          <w:color w:val="auto"/>
          <w:kern w:val="0"/>
          <w:sz w:val="24"/>
          <w:szCs w:val="24"/>
        </w:rPr>
        <w:t xml:space="preserve"> failure </w:t>
      </w:r>
      <w:r>
        <w:rPr>
          <w:rFonts w:asciiTheme="majorHAnsi" w:hAnsiTheme="majorHAnsi"/>
          <w:color w:val="auto"/>
          <w:kern w:val="0"/>
          <w:sz w:val="24"/>
          <w:szCs w:val="24"/>
        </w:rPr>
        <w:t>of</w:t>
      </w:r>
      <w:r w:rsidR="0003213E">
        <w:rPr>
          <w:rFonts w:asciiTheme="majorHAnsi" w:hAnsiTheme="majorHAnsi"/>
          <w:color w:val="auto"/>
          <w:kern w:val="0"/>
          <w:sz w:val="24"/>
          <w:szCs w:val="24"/>
        </w:rPr>
        <w:t xml:space="preserve"> </w:t>
      </w:r>
      <w:r w:rsidR="0003213E" w:rsidRPr="00DA2091">
        <w:rPr>
          <w:rFonts w:asciiTheme="majorHAnsi" w:hAnsiTheme="majorHAnsi"/>
          <w:color w:val="auto"/>
          <w:kern w:val="0"/>
          <w:sz w:val="24"/>
          <w:szCs w:val="24"/>
          <w:u w:val="single"/>
        </w:rPr>
        <w:t>two</w:t>
      </w:r>
      <w:r w:rsidR="0003213E">
        <w:rPr>
          <w:rFonts w:asciiTheme="majorHAnsi" w:hAnsiTheme="majorHAnsi"/>
          <w:color w:val="auto"/>
          <w:kern w:val="0"/>
          <w:sz w:val="24"/>
          <w:szCs w:val="24"/>
        </w:rPr>
        <w:t xml:space="preserve"> </w:t>
      </w:r>
      <w:r w:rsidR="00531264">
        <w:rPr>
          <w:rFonts w:asciiTheme="majorHAnsi" w:hAnsiTheme="majorHAnsi"/>
          <w:color w:val="auto"/>
          <w:kern w:val="0"/>
          <w:sz w:val="24"/>
          <w:szCs w:val="24"/>
        </w:rPr>
        <w:t>chemically distinct</w:t>
      </w:r>
      <w:r w:rsidR="0003213E">
        <w:rPr>
          <w:rFonts w:asciiTheme="majorHAnsi" w:hAnsiTheme="majorHAnsi"/>
          <w:color w:val="auto"/>
          <w:kern w:val="0"/>
          <w:sz w:val="24"/>
          <w:szCs w:val="24"/>
        </w:rPr>
        <w:t xml:space="preserve"> triptans in the past 6 months</w:t>
      </w:r>
      <w:r>
        <w:rPr>
          <w:rFonts w:asciiTheme="majorHAnsi" w:hAnsiTheme="majorHAnsi"/>
          <w:color w:val="auto"/>
          <w:kern w:val="0"/>
          <w:sz w:val="24"/>
          <w:szCs w:val="24"/>
        </w:rPr>
        <w:t xml:space="preserve"> </w:t>
      </w:r>
      <w:r w:rsidRPr="0038073E">
        <w:rPr>
          <w:rFonts w:asciiTheme="majorHAnsi" w:hAnsiTheme="majorHAnsi"/>
          <w:i/>
          <w:color w:val="auto"/>
          <w:kern w:val="0"/>
          <w:sz w:val="24"/>
          <w:szCs w:val="24"/>
        </w:rPr>
        <w:t>OR</w:t>
      </w:r>
      <w:r w:rsidRPr="0038073E">
        <w:rPr>
          <w:rFonts w:asciiTheme="majorHAnsi" w:hAnsiTheme="majorHAnsi"/>
          <w:color w:val="auto"/>
          <w:kern w:val="0"/>
          <w:sz w:val="24"/>
          <w:szCs w:val="24"/>
        </w:rPr>
        <w:t xml:space="preserve"> intolerance </w:t>
      </w:r>
      <w:r w:rsidRPr="0038073E">
        <w:rPr>
          <w:rFonts w:asciiTheme="majorHAnsi" w:hAnsiTheme="majorHAnsi"/>
          <w:i/>
          <w:color w:val="auto"/>
          <w:kern w:val="0"/>
          <w:sz w:val="24"/>
          <w:szCs w:val="24"/>
        </w:rPr>
        <w:t>OR</w:t>
      </w:r>
      <w:r w:rsidRPr="0038073E">
        <w:rPr>
          <w:rFonts w:asciiTheme="majorHAnsi" w:hAnsiTheme="majorHAnsi"/>
          <w:color w:val="auto"/>
          <w:kern w:val="0"/>
          <w:sz w:val="24"/>
          <w:szCs w:val="24"/>
        </w:rPr>
        <w:t xml:space="preserve"> contraindication</w:t>
      </w:r>
      <w:r w:rsidR="00125661">
        <w:rPr>
          <w:rFonts w:asciiTheme="majorHAnsi" w:hAnsiTheme="majorHAnsi"/>
          <w:color w:val="auto"/>
          <w:kern w:val="0"/>
          <w:sz w:val="24"/>
          <w:szCs w:val="24"/>
        </w:rPr>
        <w:t>*</w:t>
      </w:r>
      <w:r w:rsidR="0003213E" w:rsidRPr="0038073E">
        <w:rPr>
          <w:rFonts w:asciiTheme="majorHAnsi" w:hAnsiTheme="majorHAnsi"/>
          <w:color w:val="auto"/>
          <w:kern w:val="0"/>
          <w:sz w:val="24"/>
          <w:szCs w:val="24"/>
        </w:rPr>
        <w:t xml:space="preserve"> </w:t>
      </w:r>
      <w:r w:rsidR="0038073E">
        <w:rPr>
          <w:rFonts w:asciiTheme="majorHAnsi" w:hAnsiTheme="majorHAnsi"/>
          <w:color w:val="auto"/>
          <w:kern w:val="0"/>
          <w:sz w:val="24"/>
          <w:szCs w:val="24"/>
        </w:rPr>
        <w:t xml:space="preserve">to triptans </w:t>
      </w:r>
      <w:r w:rsidR="0003213E" w:rsidRPr="0038073E">
        <w:rPr>
          <w:rFonts w:asciiTheme="majorHAnsi" w:hAnsiTheme="majorHAnsi"/>
          <w:color w:val="auto"/>
          <w:kern w:val="0"/>
          <w:sz w:val="24"/>
          <w:szCs w:val="24"/>
        </w:rPr>
        <w:t>as documented by historical diagnosis</w:t>
      </w:r>
      <w:r w:rsidR="0083737C">
        <w:rPr>
          <w:rFonts w:asciiTheme="majorHAnsi" w:hAnsiTheme="majorHAnsi"/>
          <w:color w:val="auto"/>
          <w:kern w:val="0"/>
          <w:sz w:val="24"/>
          <w:szCs w:val="24"/>
        </w:rPr>
        <w:t>.</w:t>
      </w:r>
      <w:r w:rsidR="0003213E" w:rsidRPr="0038073E">
        <w:rPr>
          <w:rFonts w:asciiTheme="majorHAnsi" w:hAnsiTheme="majorHAnsi"/>
          <w:color w:val="auto"/>
          <w:kern w:val="0"/>
          <w:sz w:val="24"/>
          <w:szCs w:val="24"/>
        </w:rPr>
        <w:t xml:space="preserve"> </w:t>
      </w:r>
      <w:r w:rsidR="00005249">
        <w:rPr>
          <w:rFonts w:asciiTheme="majorHAnsi" w:hAnsiTheme="majorHAnsi"/>
          <w:color w:val="auto"/>
          <w:kern w:val="0"/>
          <w:sz w:val="24"/>
          <w:szCs w:val="24"/>
        </w:rPr>
        <w:t>ICD</w:t>
      </w:r>
      <w:r w:rsidR="0083737C">
        <w:rPr>
          <w:rFonts w:asciiTheme="majorHAnsi" w:hAnsiTheme="majorHAnsi"/>
          <w:color w:val="auto"/>
          <w:kern w:val="0"/>
          <w:sz w:val="24"/>
          <w:szCs w:val="24"/>
        </w:rPr>
        <w:t>-</w:t>
      </w:r>
      <w:r w:rsidR="00005249">
        <w:rPr>
          <w:rFonts w:asciiTheme="majorHAnsi" w:hAnsiTheme="majorHAnsi"/>
          <w:color w:val="auto"/>
          <w:kern w:val="0"/>
          <w:sz w:val="24"/>
          <w:szCs w:val="24"/>
        </w:rPr>
        <w:t>10 of contraindication</w:t>
      </w:r>
      <w:r w:rsidR="0083737C">
        <w:rPr>
          <w:rFonts w:asciiTheme="majorHAnsi" w:hAnsiTheme="majorHAnsi"/>
          <w:color w:val="auto"/>
          <w:kern w:val="0"/>
          <w:sz w:val="24"/>
          <w:szCs w:val="24"/>
        </w:rPr>
        <w:t>:</w:t>
      </w:r>
      <w:r w:rsidR="00005249">
        <w:rPr>
          <w:rFonts w:asciiTheme="majorHAnsi" w:hAnsiTheme="majorHAnsi"/>
          <w:color w:val="auto"/>
          <w:kern w:val="0"/>
          <w:sz w:val="24"/>
          <w:szCs w:val="24"/>
        </w:rPr>
        <w:t xml:space="preserve">  _________________</w:t>
      </w:r>
    </w:p>
    <w:p w14:paraId="781B9884" w14:textId="752840EA" w:rsidR="00125661" w:rsidRPr="00DA2091" w:rsidRDefault="00125661" w:rsidP="00DA2091">
      <w:pPr>
        <w:pStyle w:val="pf0"/>
        <w:spacing w:before="0" w:beforeAutospacing="0" w:after="0" w:afterAutospacing="0"/>
        <w:ind w:left="720"/>
        <w:rPr>
          <w:rFonts w:asciiTheme="majorHAnsi" w:hAnsiTheme="majorHAnsi" w:cs="Arial"/>
        </w:rPr>
      </w:pPr>
      <w:r w:rsidRPr="00125661">
        <w:rPr>
          <w:rFonts w:asciiTheme="majorHAnsi" w:hAnsiTheme="majorHAnsi"/>
        </w:rPr>
        <w:t>*</w:t>
      </w:r>
      <w:r w:rsidRPr="00DA2091">
        <w:rPr>
          <w:rStyle w:val="HeaderChar"/>
          <w:rFonts w:asciiTheme="majorHAnsi" w:hAnsiTheme="majorHAnsi"/>
        </w:rPr>
        <w:t xml:space="preserve"> </w:t>
      </w:r>
      <w:r w:rsidR="007E6B10">
        <w:rPr>
          <w:rStyle w:val="HeaderChar"/>
          <w:rFonts w:asciiTheme="majorHAnsi" w:hAnsiTheme="majorHAnsi"/>
        </w:rPr>
        <w:t xml:space="preserve">Contraindication </w:t>
      </w:r>
      <w:r w:rsidR="00DA2091">
        <w:rPr>
          <w:rStyle w:val="HeaderChar"/>
          <w:rFonts w:asciiTheme="majorHAnsi" w:hAnsiTheme="majorHAnsi"/>
        </w:rPr>
        <w:t>to triptans defined as follows:</w:t>
      </w:r>
    </w:p>
    <w:p w14:paraId="55B6FCC8" w14:textId="2D06B067" w:rsidR="00125661" w:rsidRPr="00DA2091" w:rsidRDefault="00125661" w:rsidP="00DA2091">
      <w:pPr>
        <w:pStyle w:val="ListParagraph"/>
        <w:numPr>
          <w:ilvl w:val="0"/>
          <w:numId w:val="38"/>
        </w:numPr>
        <w:rPr>
          <w:rFonts w:asciiTheme="majorHAnsi" w:hAnsiTheme="majorHAnsi" w:cs="Arial"/>
          <w:color w:val="auto"/>
          <w:kern w:val="0"/>
          <w:sz w:val="24"/>
          <w:szCs w:val="24"/>
        </w:rPr>
      </w:pPr>
      <w:r w:rsidRPr="00DA2091">
        <w:rPr>
          <w:rFonts w:asciiTheme="majorHAnsi" w:hAnsiTheme="majorHAnsi" w:cs="Segoe UI"/>
          <w:color w:val="auto"/>
          <w:kern w:val="0"/>
          <w:sz w:val="24"/>
          <w:szCs w:val="24"/>
        </w:rPr>
        <w:lastRenderedPageBreak/>
        <w:t xml:space="preserve">History of ischemic heart disease: angina pectoris, </w:t>
      </w:r>
      <w:proofErr w:type="spellStart"/>
      <w:r w:rsidRPr="00DA2091">
        <w:rPr>
          <w:rFonts w:asciiTheme="majorHAnsi" w:hAnsiTheme="majorHAnsi" w:cs="Segoe UI"/>
          <w:color w:val="auto"/>
          <w:kern w:val="0"/>
          <w:sz w:val="24"/>
          <w:szCs w:val="24"/>
        </w:rPr>
        <w:t>Prinzmetal’s</w:t>
      </w:r>
      <w:proofErr w:type="spellEnd"/>
      <w:r w:rsidRPr="00DA2091">
        <w:rPr>
          <w:rFonts w:asciiTheme="majorHAnsi" w:hAnsiTheme="majorHAnsi" w:cs="Segoe UI"/>
          <w:color w:val="auto"/>
          <w:kern w:val="0"/>
          <w:sz w:val="24"/>
          <w:szCs w:val="24"/>
        </w:rPr>
        <w:t xml:space="preserve"> angina, or previous myocardial infarction</w:t>
      </w:r>
    </w:p>
    <w:p w14:paraId="680C762C" w14:textId="520023F8" w:rsidR="00125661" w:rsidRPr="00DA2091" w:rsidRDefault="00125661" w:rsidP="00DA2091">
      <w:pPr>
        <w:pStyle w:val="ListParagraph"/>
        <w:numPr>
          <w:ilvl w:val="0"/>
          <w:numId w:val="38"/>
        </w:numPr>
        <w:rPr>
          <w:rFonts w:asciiTheme="majorHAnsi" w:hAnsiTheme="majorHAnsi" w:cs="Arial"/>
          <w:color w:val="auto"/>
          <w:kern w:val="0"/>
          <w:sz w:val="24"/>
          <w:szCs w:val="24"/>
        </w:rPr>
      </w:pPr>
      <w:r w:rsidRPr="00DA2091">
        <w:rPr>
          <w:rFonts w:asciiTheme="majorHAnsi" w:hAnsiTheme="majorHAnsi" w:cs="Segoe UI"/>
          <w:color w:val="auto"/>
          <w:kern w:val="0"/>
          <w:sz w:val="24"/>
          <w:szCs w:val="24"/>
        </w:rPr>
        <w:t>Uncontrolled hypertension: documented diagnosis, claims history of current, ongoing multi-antihypertensive treatment</w:t>
      </w:r>
    </w:p>
    <w:p w14:paraId="411E56F1" w14:textId="1800D9F3" w:rsidR="00125661" w:rsidRPr="00DA2091" w:rsidRDefault="00125661" w:rsidP="00DA2091">
      <w:pPr>
        <w:pStyle w:val="ListParagraph"/>
        <w:numPr>
          <w:ilvl w:val="0"/>
          <w:numId w:val="38"/>
        </w:numPr>
        <w:rPr>
          <w:rFonts w:asciiTheme="majorHAnsi" w:hAnsiTheme="majorHAnsi" w:cs="Arial"/>
          <w:color w:val="auto"/>
          <w:kern w:val="0"/>
          <w:sz w:val="24"/>
          <w:szCs w:val="24"/>
        </w:rPr>
      </w:pPr>
      <w:r w:rsidRPr="00DA2091">
        <w:rPr>
          <w:rFonts w:asciiTheme="majorHAnsi" w:hAnsiTheme="majorHAnsi" w:cs="Segoe UI"/>
          <w:color w:val="auto"/>
          <w:kern w:val="0"/>
          <w:sz w:val="24"/>
          <w:szCs w:val="24"/>
        </w:rPr>
        <w:t>History of cerebrovascular disease: CVA (stroke), TIA, carotid stenosis, vertebral stenosis, intracranial stenosis, aneurysm, vascular malformation</w:t>
      </w:r>
      <w:r w:rsidR="00BA4633">
        <w:rPr>
          <w:rFonts w:asciiTheme="majorHAnsi" w:hAnsiTheme="majorHAnsi" w:cs="Segoe UI"/>
          <w:color w:val="auto"/>
          <w:kern w:val="0"/>
          <w:sz w:val="24"/>
          <w:szCs w:val="24"/>
        </w:rPr>
        <w:t>, peripheral vascular disease, ischemic bowel disease.</w:t>
      </w:r>
    </w:p>
    <w:p w14:paraId="5A41B071" w14:textId="77777777" w:rsidR="006A6553" w:rsidRPr="00EE24EC" w:rsidRDefault="006A6553" w:rsidP="00EE24EC">
      <w:pPr>
        <w:pStyle w:val="ListParagraph"/>
        <w:autoSpaceDE w:val="0"/>
        <w:autoSpaceDN w:val="0"/>
        <w:adjustRightInd w:val="0"/>
        <w:ind w:left="1080"/>
        <w:rPr>
          <w:rFonts w:asciiTheme="majorHAnsi" w:hAnsiTheme="majorHAnsi"/>
          <w:b/>
          <w:color w:val="auto"/>
          <w:kern w:val="0"/>
          <w:sz w:val="24"/>
          <w:szCs w:val="24"/>
          <w:u w:val="single"/>
        </w:rPr>
      </w:pPr>
    </w:p>
    <w:p w14:paraId="5111A915" w14:textId="22914748" w:rsidR="0003213E" w:rsidRPr="00EE24EC" w:rsidRDefault="0003213E" w:rsidP="0003213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Theme="majorHAnsi" w:eastAsiaTheme="minorHAnsi" w:hAnsiTheme="majorHAnsi"/>
          <w:bCs/>
          <w:iCs/>
          <w:color w:val="auto"/>
          <w:kern w:val="0"/>
          <w:sz w:val="24"/>
          <w:szCs w:val="24"/>
        </w:rPr>
      </w:pPr>
      <w:r>
        <w:rPr>
          <w:rFonts w:asciiTheme="majorHAnsi" w:eastAsiaTheme="minorHAnsi" w:hAnsiTheme="majorHAnsi"/>
          <w:color w:val="auto"/>
          <w:kern w:val="0"/>
          <w:sz w:val="24"/>
          <w:szCs w:val="24"/>
        </w:rPr>
        <w:t>Non-</w:t>
      </w:r>
      <w:r w:rsidRPr="00EE24EC">
        <w:rPr>
          <w:rFonts w:asciiTheme="majorHAnsi" w:eastAsiaTheme="minorHAnsi" w:hAnsiTheme="majorHAnsi"/>
          <w:bCs/>
          <w:iCs/>
          <w:color w:val="auto"/>
          <w:kern w:val="0"/>
          <w:sz w:val="24"/>
          <w:szCs w:val="24"/>
        </w:rPr>
        <w:t>Preferred Agent</w:t>
      </w:r>
      <w:r w:rsidR="006D3917">
        <w:rPr>
          <w:rFonts w:asciiTheme="majorHAnsi" w:eastAsiaTheme="minorHAnsi" w:hAnsiTheme="majorHAnsi"/>
          <w:bCs/>
          <w:iCs/>
          <w:color w:val="auto"/>
          <w:kern w:val="0"/>
          <w:sz w:val="24"/>
          <w:szCs w:val="24"/>
        </w:rPr>
        <w:t>s</w:t>
      </w:r>
      <w:r w:rsidR="00D4389D">
        <w:rPr>
          <w:rFonts w:asciiTheme="majorHAnsi" w:eastAsiaTheme="minorHAnsi" w:hAnsiTheme="majorHAnsi"/>
          <w:bCs/>
          <w:iCs/>
          <w:color w:val="auto"/>
          <w:kern w:val="0"/>
          <w:sz w:val="24"/>
          <w:szCs w:val="24"/>
        </w:rPr>
        <w:t>:</w:t>
      </w:r>
    </w:p>
    <w:p w14:paraId="2D907BD9" w14:textId="375B1B2E" w:rsidR="0003213E" w:rsidRDefault="0003213E" w:rsidP="0003213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Theme="majorHAnsi" w:eastAsiaTheme="minorHAnsi" w:hAnsiTheme="majorHAnsi"/>
          <w:color w:val="auto"/>
          <w:kern w:val="0"/>
          <w:sz w:val="24"/>
          <w:szCs w:val="24"/>
        </w:rPr>
      </w:pPr>
      <w:r w:rsidRPr="00EE24EC">
        <w:rPr>
          <w:rFonts w:eastAsiaTheme="minorHAnsi"/>
          <w:color w:val="auto"/>
          <w:kern w:val="0"/>
          <w:sz w:val="24"/>
          <w:szCs w:val="24"/>
        </w:rPr>
        <w:t>□</w:t>
      </w:r>
      <w:r w:rsidRPr="00EE24EC">
        <w:rPr>
          <w:rFonts w:asciiTheme="majorHAnsi" w:eastAsiaTheme="minorHAnsi" w:hAnsiTheme="majorHAnsi"/>
          <w:color w:val="auto"/>
          <w:kern w:val="0"/>
          <w:sz w:val="24"/>
          <w:szCs w:val="24"/>
        </w:rPr>
        <w:t xml:space="preserve"> </w:t>
      </w:r>
      <w:r>
        <w:rPr>
          <w:rFonts w:asciiTheme="majorHAnsi" w:eastAsiaTheme="minorHAnsi" w:hAnsiTheme="majorHAnsi"/>
          <w:color w:val="auto"/>
          <w:kern w:val="0"/>
          <w:sz w:val="24"/>
          <w:szCs w:val="24"/>
        </w:rPr>
        <w:t>Ubrelvy 50 or 100mg tablets</w:t>
      </w:r>
      <w:r w:rsidRPr="00EE24EC">
        <w:rPr>
          <w:rFonts w:asciiTheme="majorHAnsi" w:eastAsiaTheme="minorHAnsi" w:hAnsiTheme="majorHAnsi"/>
          <w:color w:val="auto"/>
          <w:kern w:val="0"/>
          <w:sz w:val="24"/>
          <w:szCs w:val="24"/>
        </w:rPr>
        <w:t xml:space="preserve"> once a day prn</w:t>
      </w:r>
      <w:r w:rsidR="00367776">
        <w:rPr>
          <w:rFonts w:asciiTheme="majorHAnsi" w:eastAsiaTheme="minorHAnsi" w:hAnsiTheme="majorHAnsi"/>
          <w:color w:val="auto"/>
          <w:kern w:val="0"/>
          <w:sz w:val="24"/>
          <w:szCs w:val="24"/>
        </w:rPr>
        <w:t>;</w:t>
      </w:r>
      <w:r w:rsidRPr="00EE24EC">
        <w:rPr>
          <w:rFonts w:asciiTheme="majorHAnsi" w:eastAsiaTheme="minorHAnsi" w:hAnsiTheme="majorHAnsi"/>
          <w:color w:val="auto"/>
          <w:kern w:val="0"/>
          <w:sz w:val="24"/>
          <w:szCs w:val="24"/>
        </w:rPr>
        <w:t xml:space="preserve"> </w:t>
      </w:r>
      <w:r>
        <w:rPr>
          <w:rFonts w:asciiTheme="majorHAnsi" w:eastAsiaTheme="minorHAnsi" w:hAnsiTheme="majorHAnsi"/>
          <w:color w:val="auto"/>
          <w:kern w:val="0"/>
          <w:sz w:val="24"/>
          <w:szCs w:val="24"/>
        </w:rPr>
        <w:t>may repeat on</w:t>
      </w:r>
      <w:r w:rsidR="00367776">
        <w:rPr>
          <w:rFonts w:asciiTheme="majorHAnsi" w:eastAsiaTheme="minorHAnsi" w:hAnsiTheme="majorHAnsi"/>
          <w:color w:val="auto"/>
          <w:kern w:val="0"/>
          <w:sz w:val="24"/>
          <w:szCs w:val="24"/>
        </w:rPr>
        <w:t xml:space="preserve">ce </w:t>
      </w:r>
      <w:r w:rsidR="000A0C31">
        <w:rPr>
          <w:rFonts w:asciiTheme="majorHAnsi" w:eastAsiaTheme="minorHAnsi" w:hAnsiTheme="majorHAnsi"/>
          <w:color w:val="auto"/>
          <w:kern w:val="0"/>
          <w:sz w:val="24"/>
          <w:szCs w:val="24"/>
        </w:rPr>
        <w:t>in</w:t>
      </w:r>
      <w:r>
        <w:rPr>
          <w:rFonts w:asciiTheme="majorHAnsi" w:eastAsiaTheme="minorHAnsi" w:hAnsiTheme="majorHAnsi"/>
          <w:color w:val="auto"/>
          <w:kern w:val="0"/>
          <w:sz w:val="24"/>
          <w:szCs w:val="24"/>
        </w:rPr>
        <w:t xml:space="preserve"> 2 </w:t>
      </w:r>
      <w:r w:rsidR="00367776">
        <w:rPr>
          <w:rFonts w:asciiTheme="majorHAnsi" w:eastAsiaTheme="minorHAnsi" w:hAnsiTheme="majorHAnsi"/>
          <w:color w:val="auto"/>
          <w:kern w:val="0"/>
          <w:sz w:val="24"/>
          <w:szCs w:val="24"/>
        </w:rPr>
        <w:t xml:space="preserve">or more </w:t>
      </w:r>
      <w:r>
        <w:rPr>
          <w:rFonts w:asciiTheme="majorHAnsi" w:eastAsiaTheme="minorHAnsi" w:hAnsiTheme="majorHAnsi"/>
          <w:color w:val="auto"/>
          <w:kern w:val="0"/>
          <w:sz w:val="24"/>
          <w:szCs w:val="24"/>
        </w:rPr>
        <w:t>hours</w:t>
      </w:r>
      <w:r w:rsidRPr="00EE24EC">
        <w:rPr>
          <w:rFonts w:asciiTheme="majorHAnsi" w:eastAsiaTheme="minorHAnsi" w:hAnsiTheme="majorHAnsi"/>
          <w:color w:val="auto"/>
          <w:kern w:val="0"/>
          <w:sz w:val="24"/>
          <w:szCs w:val="24"/>
        </w:rPr>
        <w:t xml:space="preserve"> </w:t>
      </w:r>
      <w:r w:rsidR="0031527A">
        <w:rPr>
          <w:rFonts w:asciiTheme="majorHAnsi" w:eastAsiaTheme="minorHAnsi" w:hAnsiTheme="majorHAnsi"/>
          <w:color w:val="auto"/>
          <w:kern w:val="0"/>
          <w:sz w:val="24"/>
          <w:szCs w:val="24"/>
        </w:rPr>
        <w:t>after first dose</w:t>
      </w:r>
      <w:r w:rsidR="006D25DD">
        <w:rPr>
          <w:rFonts w:asciiTheme="majorHAnsi" w:eastAsiaTheme="minorHAnsi" w:hAnsiTheme="majorHAnsi"/>
          <w:color w:val="auto"/>
          <w:kern w:val="0"/>
          <w:sz w:val="24"/>
          <w:szCs w:val="24"/>
        </w:rPr>
        <w:t xml:space="preserve"> </w:t>
      </w:r>
      <w:r w:rsidRPr="00EE24EC">
        <w:rPr>
          <w:rFonts w:asciiTheme="majorHAnsi" w:eastAsiaTheme="minorHAnsi" w:hAnsiTheme="majorHAnsi"/>
          <w:color w:val="auto"/>
          <w:kern w:val="0"/>
          <w:sz w:val="24"/>
          <w:szCs w:val="24"/>
        </w:rPr>
        <w:t>(</w:t>
      </w:r>
      <w:r w:rsidR="00367776">
        <w:rPr>
          <w:rFonts w:asciiTheme="majorHAnsi" w:eastAsiaTheme="minorHAnsi" w:hAnsiTheme="majorHAnsi"/>
          <w:color w:val="auto"/>
          <w:kern w:val="0"/>
          <w:sz w:val="24"/>
          <w:szCs w:val="24"/>
        </w:rPr>
        <w:t xml:space="preserve">limit </w:t>
      </w:r>
      <w:r>
        <w:rPr>
          <w:rFonts w:asciiTheme="majorHAnsi" w:eastAsiaTheme="minorHAnsi" w:hAnsiTheme="majorHAnsi"/>
          <w:color w:val="auto"/>
          <w:kern w:val="0"/>
          <w:sz w:val="24"/>
          <w:szCs w:val="24"/>
        </w:rPr>
        <w:t>16</w:t>
      </w:r>
      <w:r w:rsidRPr="00EE24EC">
        <w:rPr>
          <w:rFonts w:asciiTheme="majorHAnsi" w:eastAsiaTheme="minorHAnsi" w:hAnsiTheme="majorHAnsi"/>
          <w:color w:val="auto"/>
          <w:kern w:val="0"/>
          <w:sz w:val="24"/>
          <w:szCs w:val="24"/>
        </w:rPr>
        <w:t xml:space="preserve"> tab</w:t>
      </w:r>
      <w:r w:rsidR="00BB6549">
        <w:rPr>
          <w:rFonts w:asciiTheme="majorHAnsi" w:eastAsiaTheme="minorHAnsi" w:hAnsiTheme="majorHAnsi"/>
          <w:color w:val="auto"/>
          <w:kern w:val="0"/>
          <w:sz w:val="24"/>
          <w:szCs w:val="24"/>
        </w:rPr>
        <w:t>let</w:t>
      </w:r>
      <w:r w:rsidRPr="00EE24EC">
        <w:rPr>
          <w:rFonts w:asciiTheme="majorHAnsi" w:eastAsiaTheme="minorHAnsi" w:hAnsiTheme="majorHAnsi"/>
          <w:color w:val="auto"/>
          <w:kern w:val="0"/>
          <w:sz w:val="24"/>
          <w:szCs w:val="24"/>
        </w:rPr>
        <w:t xml:space="preserve">s per </w:t>
      </w:r>
      <w:r w:rsidR="00367776">
        <w:rPr>
          <w:rFonts w:asciiTheme="majorHAnsi" w:eastAsiaTheme="minorHAnsi" w:hAnsiTheme="majorHAnsi"/>
          <w:color w:val="auto"/>
          <w:kern w:val="0"/>
          <w:sz w:val="24"/>
          <w:szCs w:val="24"/>
        </w:rPr>
        <w:t>31 days</w:t>
      </w:r>
      <w:r w:rsidRPr="00EE24EC">
        <w:rPr>
          <w:rFonts w:asciiTheme="majorHAnsi" w:eastAsiaTheme="minorHAnsi" w:hAnsiTheme="majorHAnsi"/>
          <w:color w:val="auto"/>
          <w:kern w:val="0"/>
          <w:sz w:val="24"/>
          <w:szCs w:val="24"/>
        </w:rPr>
        <w:t>)</w:t>
      </w:r>
    </w:p>
    <w:p w14:paraId="5B2EC433" w14:textId="13756A52" w:rsidR="000A0C31" w:rsidRDefault="000A0C31" w:rsidP="000A0C31">
      <w:pPr>
        <w:pStyle w:val="NoSpacing"/>
        <w:spacing w:after="120"/>
        <w:ind w:left="1080"/>
        <w:rPr>
          <w:rFonts w:asciiTheme="majorHAnsi" w:hAnsiTheme="majorHAnsi"/>
          <w:sz w:val="24"/>
          <w:szCs w:val="24"/>
        </w:rPr>
      </w:pPr>
      <w:r w:rsidRPr="00FF1A66">
        <w:rPr>
          <w:rFonts w:ascii="Times New Roman" w:hAnsi="Times New Roman" w:cs="Times New Roman"/>
          <w:sz w:val="24"/>
          <w:szCs w:val="24"/>
        </w:rPr>
        <w:t>□</w:t>
      </w:r>
      <w:r w:rsidRPr="00FF1A66"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sz w:val="24"/>
          <w:szCs w:val="24"/>
        </w:rPr>
        <w:t>Documented trial and failure of Nurtec ODT</w:t>
      </w:r>
      <w:r w:rsidR="00BA4633">
        <w:rPr>
          <w:rFonts w:asciiTheme="majorHAnsi" w:hAnsiTheme="majorHAnsi"/>
          <w:sz w:val="24"/>
          <w:szCs w:val="24"/>
        </w:rPr>
        <w:t xml:space="preserve"> in the past 6 months; having met the criteria above.</w:t>
      </w:r>
    </w:p>
    <w:p w14:paraId="5869D31C" w14:textId="4C926171" w:rsidR="000A0C31" w:rsidRDefault="000A0C31" w:rsidP="000A0C31">
      <w:pPr>
        <w:pStyle w:val="NoSpacing"/>
        <w:spacing w:after="120"/>
        <w:ind w:left="1080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i/>
          <w:sz w:val="24"/>
          <w:szCs w:val="24"/>
        </w:rPr>
        <w:t xml:space="preserve">       </w:t>
      </w:r>
      <w:r w:rsidRPr="00FF1A66">
        <w:rPr>
          <w:rFonts w:asciiTheme="majorHAnsi" w:hAnsiTheme="majorHAnsi"/>
          <w:b/>
          <w:i/>
          <w:sz w:val="24"/>
          <w:szCs w:val="24"/>
        </w:rPr>
        <w:tab/>
        <w:t>AND</w:t>
      </w:r>
    </w:p>
    <w:p w14:paraId="26B1164D" w14:textId="2B807006" w:rsidR="00BA4633" w:rsidRDefault="00BA4633" w:rsidP="000A0C31">
      <w:pPr>
        <w:pStyle w:val="NoSpacing"/>
        <w:spacing w:after="120"/>
        <w:ind w:left="1080"/>
        <w:rPr>
          <w:rFonts w:asciiTheme="majorHAnsi" w:hAnsiTheme="majorHAnsi"/>
          <w:bCs/>
          <w:iCs/>
          <w:sz w:val="24"/>
          <w:szCs w:val="24"/>
        </w:rPr>
      </w:pPr>
      <w:r w:rsidRPr="00FF1A66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</w:r>
      <w:r w:rsidRPr="00BA4633">
        <w:rPr>
          <w:rFonts w:asciiTheme="majorHAnsi" w:hAnsiTheme="majorHAnsi"/>
          <w:bCs/>
          <w:iCs/>
          <w:sz w:val="24"/>
          <w:szCs w:val="24"/>
        </w:rPr>
        <w:t>No concurrent therapy with another oral CGRP agent.</w:t>
      </w:r>
    </w:p>
    <w:p w14:paraId="26616897" w14:textId="0CDCFD30" w:rsidR="00BA4633" w:rsidRPr="00BA4633" w:rsidRDefault="00BA4633" w:rsidP="00BA4633">
      <w:pPr>
        <w:pStyle w:val="NoSpacing"/>
        <w:spacing w:after="120"/>
        <w:ind w:left="1800" w:firstLine="360"/>
        <w:rPr>
          <w:rFonts w:asciiTheme="majorHAnsi" w:hAnsiTheme="majorHAnsi"/>
          <w:b/>
          <w:i/>
          <w:sz w:val="24"/>
          <w:szCs w:val="24"/>
        </w:rPr>
      </w:pPr>
      <w:r w:rsidRPr="00BA4633">
        <w:rPr>
          <w:rFonts w:asciiTheme="majorHAnsi" w:hAnsiTheme="majorHAnsi"/>
          <w:b/>
          <w:i/>
          <w:sz w:val="24"/>
          <w:szCs w:val="24"/>
        </w:rPr>
        <w:t>AND</w:t>
      </w:r>
    </w:p>
    <w:p w14:paraId="2C29AE19" w14:textId="19A521A0" w:rsidR="000A0C31" w:rsidRDefault="000A0C31" w:rsidP="000A0C31">
      <w:pPr>
        <w:pStyle w:val="NoSpacing"/>
        <w:spacing w:after="120"/>
        <w:ind w:left="1080"/>
        <w:rPr>
          <w:rFonts w:asciiTheme="majorHAnsi" w:hAnsiTheme="majorHAnsi"/>
          <w:sz w:val="24"/>
          <w:szCs w:val="24"/>
        </w:rPr>
      </w:pPr>
      <w:r w:rsidRPr="00FF1A66">
        <w:rPr>
          <w:rFonts w:ascii="Times New Roman" w:hAnsi="Times New Roman" w:cs="Times New Roman"/>
          <w:sz w:val="24"/>
          <w:szCs w:val="24"/>
        </w:rPr>
        <w:t>□</w:t>
      </w:r>
      <w:r w:rsidRPr="00FF1A66"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sz w:val="24"/>
          <w:szCs w:val="24"/>
        </w:rPr>
        <w:t>No concurrent therapy with a strong CYP3A4 inhibitor</w:t>
      </w:r>
    </w:p>
    <w:p w14:paraId="6F07BAC8" w14:textId="7148169A" w:rsidR="000A0C31" w:rsidRPr="0053474A" w:rsidRDefault="00D4389D" w:rsidP="00D4389D">
      <w:pPr>
        <w:pStyle w:val="NoSpacing"/>
        <w:spacing w:after="120"/>
        <w:ind w:left="720"/>
        <w:rPr>
          <w:rFonts w:asciiTheme="majorHAnsi" w:hAnsiTheme="majorHAnsi"/>
          <w:sz w:val="24"/>
          <w:szCs w:val="24"/>
        </w:rPr>
      </w:pPr>
      <w:r w:rsidRPr="0053474A">
        <w:rPr>
          <w:sz w:val="24"/>
          <w:szCs w:val="24"/>
        </w:rPr>
        <w:t>□</w:t>
      </w:r>
      <w:r w:rsidRPr="0053474A">
        <w:rPr>
          <w:rFonts w:asciiTheme="majorHAnsi" w:hAnsiTheme="majorHAnsi"/>
          <w:sz w:val="24"/>
          <w:szCs w:val="24"/>
        </w:rPr>
        <w:t xml:space="preserve"> </w:t>
      </w:r>
      <w:r w:rsidR="001932DE" w:rsidRPr="0053474A">
        <w:rPr>
          <w:rFonts w:asciiTheme="majorHAnsi" w:hAnsiTheme="majorHAnsi"/>
          <w:sz w:val="24"/>
          <w:szCs w:val="24"/>
        </w:rPr>
        <w:t>Zavzpret single</w:t>
      </w:r>
      <w:r w:rsidR="00F31199" w:rsidRPr="0053474A">
        <w:rPr>
          <w:rFonts w:asciiTheme="majorHAnsi" w:hAnsiTheme="majorHAnsi"/>
          <w:sz w:val="24"/>
          <w:szCs w:val="24"/>
        </w:rPr>
        <w:t xml:space="preserve"> </w:t>
      </w:r>
      <w:r w:rsidRPr="0053474A">
        <w:rPr>
          <w:rFonts w:asciiTheme="majorHAnsi" w:hAnsiTheme="majorHAnsi"/>
          <w:sz w:val="24"/>
          <w:szCs w:val="24"/>
        </w:rPr>
        <w:t>10mg</w:t>
      </w:r>
      <w:r w:rsidR="00F31199" w:rsidRPr="0053474A">
        <w:rPr>
          <w:rFonts w:asciiTheme="majorHAnsi" w:hAnsiTheme="majorHAnsi"/>
          <w:sz w:val="24"/>
          <w:szCs w:val="24"/>
        </w:rPr>
        <w:t xml:space="preserve"> dose into one nostril once a day </w:t>
      </w:r>
      <w:r w:rsidR="006A783A" w:rsidRPr="0053474A">
        <w:rPr>
          <w:rFonts w:asciiTheme="majorHAnsi" w:hAnsiTheme="majorHAnsi"/>
          <w:sz w:val="24"/>
          <w:szCs w:val="24"/>
        </w:rPr>
        <w:t xml:space="preserve">(limit </w:t>
      </w:r>
      <w:r w:rsidR="006D25DD" w:rsidRPr="0053474A">
        <w:rPr>
          <w:rFonts w:asciiTheme="majorHAnsi" w:hAnsiTheme="majorHAnsi"/>
          <w:sz w:val="24"/>
          <w:szCs w:val="24"/>
        </w:rPr>
        <w:t>6</w:t>
      </w:r>
      <w:r w:rsidR="006A783A" w:rsidRPr="0053474A">
        <w:rPr>
          <w:rFonts w:asciiTheme="majorHAnsi" w:hAnsiTheme="majorHAnsi"/>
          <w:sz w:val="24"/>
          <w:szCs w:val="24"/>
        </w:rPr>
        <w:t xml:space="preserve"> doses per 31 days)</w:t>
      </w:r>
      <w:r w:rsidRPr="0053474A">
        <w:rPr>
          <w:rFonts w:asciiTheme="majorHAnsi" w:hAnsiTheme="majorHAnsi"/>
          <w:sz w:val="24"/>
          <w:szCs w:val="24"/>
        </w:rPr>
        <w:t xml:space="preserve"> </w:t>
      </w:r>
    </w:p>
    <w:p w14:paraId="0F8FD1FB" w14:textId="56E0CF6C" w:rsidR="00DA4D69" w:rsidRPr="0053474A" w:rsidRDefault="00DA4D69" w:rsidP="00DA4D69">
      <w:pPr>
        <w:pStyle w:val="NoSpacing"/>
        <w:spacing w:after="120"/>
        <w:ind w:left="1080"/>
        <w:rPr>
          <w:rFonts w:asciiTheme="majorHAnsi" w:hAnsiTheme="majorHAnsi"/>
          <w:sz w:val="24"/>
          <w:szCs w:val="24"/>
        </w:rPr>
      </w:pPr>
      <w:r w:rsidRPr="0053474A">
        <w:rPr>
          <w:rFonts w:ascii="Times New Roman" w:hAnsi="Times New Roman" w:cs="Times New Roman"/>
          <w:sz w:val="24"/>
          <w:szCs w:val="24"/>
        </w:rPr>
        <w:t xml:space="preserve">□   </w:t>
      </w:r>
      <w:r w:rsidRPr="0053474A">
        <w:rPr>
          <w:rFonts w:asciiTheme="majorHAnsi" w:hAnsiTheme="majorHAnsi"/>
          <w:sz w:val="24"/>
          <w:szCs w:val="24"/>
        </w:rPr>
        <w:t>Documented trial and failure of Nurtec ODT in the past 6 months; having met the criteria above.</w:t>
      </w:r>
    </w:p>
    <w:p w14:paraId="1B774694" w14:textId="77777777" w:rsidR="00DA4D69" w:rsidRPr="0053474A" w:rsidRDefault="00DA4D69" w:rsidP="00DA4D69">
      <w:pPr>
        <w:pStyle w:val="NoSpacing"/>
        <w:spacing w:after="120"/>
        <w:ind w:left="1080"/>
        <w:rPr>
          <w:rFonts w:asciiTheme="majorHAnsi" w:hAnsiTheme="majorHAnsi"/>
          <w:b/>
          <w:i/>
          <w:sz w:val="24"/>
          <w:szCs w:val="24"/>
        </w:rPr>
      </w:pPr>
      <w:r w:rsidRPr="0053474A">
        <w:rPr>
          <w:rFonts w:asciiTheme="majorHAnsi" w:hAnsiTheme="majorHAnsi"/>
          <w:sz w:val="24"/>
          <w:szCs w:val="24"/>
        </w:rPr>
        <w:t xml:space="preserve"> </w:t>
      </w:r>
      <w:r w:rsidRPr="0053474A">
        <w:rPr>
          <w:rFonts w:asciiTheme="majorHAnsi" w:hAnsiTheme="majorHAnsi"/>
          <w:b/>
          <w:i/>
          <w:sz w:val="24"/>
          <w:szCs w:val="24"/>
        </w:rPr>
        <w:t xml:space="preserve">       </w:t>
      </w:r>
      <w:r w:rsidRPr="0053474A">
        <w:rPr>
          <w:rFonts w:asciiTheme="majorHAnsi" w:hAnsiTheme="majorHAnsi"/>
          <w:b/>
          <w:i/>
          <w:sz w:val="24"/>
          <w:szCs w:val="24"/>
        </w:rPr>
        <w:tab/>
        <w:t>AND</w:t>
      </w:r>
    </w:p>
    <w:p w14:paraId="49DB5EAD" w14:textId="7697D0E9" w:rsidR="00DA4D69" w:rsidRPr="0053474A" w:rsidRDefault="00DA4D69" w:rsidP="00DA4D69">
      <w:pPr>
        <w:pStyle w:val="NoSpacing"/>
        <w:spacing w:after="120"/>
        <w:ind w:left="1080"/>
        <w:rPr>
          <w:rFonts w:asciiTheme="majorHAnsi" w:hAnsiTheme="majorHAnsi"/>
          <w:bCs/>
          <w:iCs/>
          <w:sz w:val="24"/>
          <w:szCs w:val="24"/>
        </w:rPr>
      </w:pPr>
      <w:r w:rsidRPr="0053474A">
        <w:rPr>
          <w:rFonts w:ascii="Times New Roman" w:hAnsi="Times New Roman" w:cs="Times New Roman"/>
          <w:sz w:val="24"/>
          <w:szCs w:val="24"/>
        </w:rPr>
        <w:t>□</w:t>
      </w:r>
      <w:r w:rsidRPr="0053474A">
        <w:rPr>
          <w:rFonts w:ascii="Times New Roman" w:hAnsi="Times New Roman" w:cs="Times New Roman"/>
          <w:sz w:val="24"/>
          <w:szCs w:val="24"/>
        </w:rPr>
        <w:tab/>
      </w:r>
      <w:r w:rsidRPr="0053474A">
        <w:rPr>
          <w:rFonts w:asciiTheme="majorHAnsi" w:hAnsiTheme="majorHAnsi"/>
          <w:bCs/>
          <w:iCs/>
          <w:sz w:val="24"/>
          <w:szCs w:val="24"/>
        </w:rPr>
        <w:t>No concurrent therapy with an oral CGRP agent.</w:t>
      </w:r>
    </w:p>
    <w:p w14:paraId="7FCBF48D" w14:textId="77777777" w:rsidR="00DA4D69" w:rsidRPr="0053474A" w:rsidRDefault="00DA4D69" w:rsidP="00DA4D69">
      <w:pPr>
        <w:pStyle w:val="NoSpacing"/>
        <w:spacing w:after="120"/>
        <w:ind w:left="1800" w:firstLine="360"/>
        <w:rPr>
          <w:rFonts w:asciiTheme="majorHAnsi" w:hAnsiTheme="majorHAnsi"/>
          <w:b/>
          <w:i/>
          <w:sz w:val="24"/>
          <w:szCs w:val="24"/>
        </w:rPr>
      </w:pPr>
      <w:r w:rsidRPr="0053474A">
        <w:rPr>
          <w:rFonts w:asciiTheme="majorHAnsi" w:hAnsiTheme="majorHAnsi"/>
          <w:b/>
          <w:i/>
          <w:sz w:val="24"/>
          <w:szCs w:val="24"/>
        </w:rPr>
        <w:t>AND</w:t>
      </w:r>
    </w:p>
    <w:p w14:paraId="4E71C008" w14:textId="77777777" w:rsidR="00DA4D69" w:rsidRPr="0053474A" w:rsidRDefault="00DA4D69" w:rsidP="00DA4D69">
      <w:pPr>
        <w:pStyle w:val="NoSpacing"/>
        <w:spacing w:after="120"/>
        <w:ind w:left="1080"/>
        <w:rPr>
          <w:rFonts w:asciiTheme="majorHAnsi" w:hAnsiTheme="majorHAnsi"/>
          <w:sz w:val="24"/>
          <w:szCs w:val="24"/>
        </w:rPr>
      </w:pPr>
      <w:r w:rsidRPr="0053474A">
        <w:rPr>
          <w:rFonts w:ascii="Times New Roman" w:hAnsi="Times New Roman" w:cs="Times New Roman"/>
          <w:sz w:val="24"/>
          <w:szCs w:val="24"/>
        </w:rPr>
        <w:t>□</w:t>
      </w:r>
      <w:r w:rsidRPr="0053474A">
        <w:rPr>
          <w:rFonts w:asciiTheme="majorHAnsi" w:hAnsiTheme="majorHAnsi"/>
          <w:sz w:val="24"/>
          <w:szCs w:val="24"/>
        </w:rPr>
        <w:t xml:space="preserve">   No concurrent therapy with a strong CYP3A4 inhibitor</w:t>
      </w:r>
    </w:p>
    <w:p w14:paraId="2D5A12BE" w14:textId="77777777" w:rsidR="003F50DF" w:rsidRPr="0053474A" w:rsidRDefault="003F50DF" w:rsidP="003F50DF">
      <w:pPr>
        <w:pStyle w:val="NoSpacing"/>
        <w:spacing w:after="120"/>
        <w:ind w:left="1800" w:firstLine="360"/>
        <w:rPr>
          <w:rFonts w:asciiTheme="majorHAnsi" w:hAnsiTheme="majorHAnsi"/>
          <w:b/>
          <w:i/>
          <w:sz w:val="24"/>
          <w:szCs w:val="24"/>
        </w:rPr>
      </w:pPr>
      <w:r w:rsidRPr="0053474A">
        <w:rPr>
          <w:rFonts w:asciiTheme="majorHAnsi" w:hAnsiTheme="majorHAnsi"/>
          <w:b/>
          <w:i/>
          <w:sz w:val="24"/>
          <w:szCs w:val="24"/>
        </w:rPr>
        <w:t>AND</w:t>
      </w:r>
    </w:p>
    <w:p w14:paraId="54462F2F" w14:textId="600B36A0" w:rsidR="00595E70" w:rsidRPr="00A73467" w:rsidRDefault="00595E70" w:rsidP="00595E70">
      <w:pPr>
        <w:pStyle w:val="NoSpacing"/>
        <w:spacing w:after="120"/>
        <w:ind w:left="1080"/>
        <w:rPr>
          <w:rFonts w:asciiTheme="majorHAnsi" w:hAnsiTheme="majorHAnsi"/>
          <w:sz w:val="24"/>
          <w:szCs w:val="24"/>
        </w:rPr>
      </w:pPr>
      <w:r w:rsidRPr="0053474A">
        <w:rPr>
          <w:rFonts w:ascii="Times New Roman" w:hAnsi="Times New Roman" w:cs="Times New Roman"/>
          <w:sz w:val="24"/>
          <w:szCs w:val="24"/>
        </w:rPr>
        <w:t xml:space="preserve">□   If unable to tolerate oral medications, documented trial of sumatriptan nasal spray </w:t>
      </w:r>
      <w:r w:rsidRPr="0053474A">
        <w:rPr>
          <w:rFonts w:asciiTheme="majorHAnsi" w:hAnsiTheme="majorHAnsi"/>
          <w:sz w:val="24"/>
          <w:szCs w:val="24"/>
        </w:rPr>
        <w:t>in the past 6 months</w:t>
      </w:r>
      <w:r w:rsidR="003E0F33" w:rsidRPr="0053474A">
        <w:rPr>
          <w:rFonts w:asciiTheme="majorHAnsi" w:hAnsiTheme="majorHAnsi"/>
          <w:sz w:val="24"/>
          <w:szCs w:val="24"/>
        </w:rPr>
        <w:t xml:space="preserve"> </w:t>
      </w:r>
      <w:r w:rsidR="00C83B1A" w:rsidRPr="0053474A">
        <w:rPr>
          <w:rFonts w:asciiTheme="majorHAnsi" w:hAnsiTheme="majorHAnsi"/>
          <w:sz w:val="24"/>
          <w:szCs w:val="24"/>
        </w:rPr>
        <w:t xml:space="preserve">unless triptan use is contraindicated subject to the </w:t>
      </w:r>
      <w:r w:rsidR="00596E8F" w:rsidRPr="0053474A">
        <w:rPr>
          <w:rFonts w:asciiTheme="majorHAnsi" w:hAnsiTheme="majorHAnsi"/>
          <w:sz w:val="24"/>
          <w:szCs w:val="24"/>
        </w:rPr>
        <w:t xml:space="preserve">definition detailed </w:t>
      </w:r>
      <w:r w:rsidR="00C24D26" w:rsidRPr="0053474A">
        <w:rPr>
          <w:rFonts w:asciiTheme="majorHAnsi" w:hAnsiTheme="majorHAnsi"/>
          <w:sz w:val="24"/>
          <w:szCs w:val="24"/>
        </w:rPr>
        <w:t xml:space="preserve">in Nurtec ODT criteria </w:t>
      </w:r>
      <w:r w:rsidR="00596E8F" w:rsidRPr="0053474A">
        <w:rPr>
          <w:rFonts w:asciiTheme="majorHAnsi" w:hAnsiTheme="majorHAnsi"/>
          <w:sz w:val="24"/>
          <w:szCs w:val="24"/>
        </w:rPr>
        <w:t>above.</w:t>
      </w:r>
    </w:p>
    <w:p w14:paraId="31BF49FC" w14:textId="77777777" w:rsidR="006A783A" w:rsidRDefault="006A783A" w:rsidP="006A783A">
      <w:pPr>
        <w:pStyle w:val="NoSpacing"/>
        <w:spacing w:after="120"/>
        <w:ind w:left="1080"/>
        <w:rPr>
          <w:rFonts w:asciiTheme="majorHAnsi" w:hAnsiTheme="majorHAnsi"/>
          <w:sz w:val="24"/>
          <w:szCs w:val="24"/>
        </w:rPr>
      </w:pPr>
    </w:p>
    <w:p w14:paraId="021C8A53" w14:textId="10BFF2EF" w:rsidR="000A0C31" w:rsidRPr="0038073E" w:rsidRDefault="000A0C31" w:rsidP="000A0C31">
      <w:pPr>
        <w:pStyle w:val="NoSpacing"/>
        <w:numPr>
          <w:ilvl w:val="0"/>
          <w:numId w:val="34"/>
        </w:numPr>
        <w:spacing w:after="120"/>
        <w:rPr>
          <w:rFonts w:asciiTheme="majorHAnsi" w:hAnsiTheme="majorHAnsi"/>
          <w:b/>
          <w:bCs/>
          <w:i/>
          <w:sz w:val="24"/>
          <w:szCs w:val="24"/>
        </w:rPr>
      </w:pPr>
      <w:r w:rsidRPr="0038073E">
        <w:rPr>
          <w:rFonts w:asciiTheme="majorHAnsi" w:hAnsiTheme="majorHAnsi"/>
          <w:b/>
          <w:bCs/>
          <w:sz w:val="24"/>
          <w:szCs w:val="24"/>
          <w:u w:val="single"/>
        </w:rPr>
        <w:t>R</w:t>
      </w:r>
      <w:r w:rsidR="00531264" w:rsidRPr="0038073E">
        <w:rPr>
          <w:rFonts w:asciiTheme="majorHAnsi" w:hAnsiTheme="majorHAnsi"/>
          <w:b/>
          <w:bCs/>
          <w:sz w:val="24"/>
          <w:szCs w:val="24"/>
          <w:u w:val="single"/>
        </w:rPr>
        <w:t>eauthorization Criteria</w:t>
      </w:r>
      <w:r w:rsidR="0038073E" w:rsidRPr="0038073E">
        <w:rPr>
          <w:rFonts w:asciiTheme="majorHAnsi" w:hAnsiTheme="majorHAnsi"/>
          <w:b/>
          <w:bCs/>
          <w:sz w:val="24"/>
          <w:szCs w:val="24"/>
        </w:rPr>
        <w:t>: 12 months</w:t>
      </w:r>
    </w:p>
    <w:p w14:paraId="3E8A1FBA" w14:textId="29246264" w:rsidR="0038073E" w:rsidRPr="0038073E" w:rsidRDefault="0038073E" w:rsidP="0038073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left="1080"/>
        <w:rPr>
          <w:rFonts w:asciiTheme="majorHAnsi" w:eastAsiaTheme="minorHAnsi" w:hAnsiTheme="majorHAnsi"/>
          <w:b/>
          <w:bCs/>
          <w:i/>
          <w:color w:val="auto"/>
          <w:kern w:val="0"/>
          <w:sz w:val="24"/>
          <w:szCs w:val="24"/>
        </w:rPr>
      </w:pPr>
      <w:r w:rsidRPr="0038073E">
        <w:rPr>
          <w:rFonts w:eastAsiaTheme="minorHAnsi"/>
          <w:color w:val="auto"/>
          <w:kern w:val="0"/>
          <w:sz w:val="24"/>
          <w:szCs w:val="24"/>
        </w:rPr>
        <w:t>□</w:t>
      </w:r>
      <w:r w:rsidRPr="0038073E">
        <w:rPr>
          <w:rFonts w:asciiTheme="majorHAnsi" w:eastAsiaTheme="minorHAnsi" w:hAnsiTheme="majorHAnsi"/>
          <w:color w:val="auto"/>
          <w:kern w:val="0"/>
          <w:sz w:val="24"/>
          <w:szCs w:val="24"/>
        </w:rPr>
        <w:t xml:space="preserve"> Positive response to therapy demonstrated by a reduction in frequency or severity of migraines [documentation required] </w:t>
      </w:r>
      <w:r w:rsidRPr="0038073E">
        <w:rPr>
          <w:rFonts w:asciiTheme="majorHAnsi" w:eastAsiaTheme="minorHAnsi" w:hAnsiTheme="majorHAnsi"/>
          <w:b/>
          <w:bCs/>
          <w:i/>
          <w:color w:val="auto"/>
          <w:kern w:val="0"/>
          <w:sz w:val="24"/>
          <w:szCs w:val="24"/>
        </w:rPr>
        <w:t xml:space="preserve">AND </w:t>
      </w:r>
    </w:p>
    <w:p w14:paraId="5DEC9700" w14:textId="1D265D8A" w:rsidR="000A0C31" w:rsidRDefault="0038073E" w:rsidP="0038073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left="1080"/>
        <w:rPr>
          <w:rFonts w:asciiTheme="majorHAnsi" w:eastAsiaTheme="minorHAnsi" w:hAnsiTheme="majorHAnsi"/>
          <w:color w:val="auto"/>
          <w:kern w:val="0"/>
          <w:sz w:val="24"/>
          <w:szCs w:val="24"/>
        </w:rPr>
      </w:pPr>
      <w:r w:rsidRPr="00FF1A66">
        <w:rPr>
          <w:rFonts w:eastAsiaTheme="minorHAnsi"/>
          <w:color w:val="auto"/>
          <w:kern w:val="0"/>
          <w:sz w:val="24"/>
          <w:szCs w:val="24"/>
        </w:rPr>
        <w:t>□</w:t>
      </w:r>
      <w:r w:rsidRPr="00FF1A66">
        <w:rPr>
          <w:rFonts w:asciiTheme="majorHAnsi" w:eastAsiaTheme="minorHAnsi" w:hAnsiTheme="majorHAnsi"/>
          <w:color w:val="auto"/>
          <w:kern w:val="0"/>
          <w:sz w:val="24"/>
          <w:szCs w:val="24"/>
        </w:rPr>
        <w:t xml:space="preserve"> Patient has an overall improvement in function with therapy</w:t>
      </w:r>
    </w:p>
    <w:p w14:paraId="63DF2895" w14:textId="7788ADB6" w:rsidR="00F741FC" w:rsidRPr="00DA2091" w:rsidRDefault="00F741FC" w:rsidP="00DA2091">
      <w:pPr>
        <w:widowControl w:val="0"/>
        <w:pBdr>
          <w:bottom w:val="single" w:sz="12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Theme="majorHAnsi" w:eastAsiaTheme="minorHAnsi" w:hAnsiTheme="majorHAnsi"/>
          <w:color w:val="auto"/>
          <w:kern w:val="0"/>
          <w:sz w:val="24"/>
          <w:szCs w:val="24"/>
        </w:rPr>
      </w:pPr>
    </w:p>
    <w:p w14:paraId="16E293A0" w14:textId="77777777" w:rsidR="00356FA7" w:rsidRDefault="00356FA7" w:rsidP="0000524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Theme="majorHAnsi" w:eastAsiaTheme="minorHAnsi" w:hAnsiTheme="majorHAnsi"/>
          <w:b/>
          <w:color w:val="auto"/>
          <w:kern w:val="0"/>
          <w:sz w:val="24"/>
          <w:szCs w:val="24"/>
          <w:u w:val="single"/>
        </w:rPr>
      </w:pPr>
    </w:p>
    <w:p w14:paraId="02A4FC32" w14:textId="2289ADF0" w:rsidR="002E6DC4" w:rsidRPr="00005249" w:rsidRDefault="00AF0F8D" w:rsidP="0000524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Theme="majorHAnsi" w:eastAsiaTheme="minorHAnsi" w:hAnsiTheme="majorHAnsi"/>
          <w:b/>
          <w:i/>
          <w:color w:val="auto"/>
          <w:kern w:val="0"/>
        </w:rPr>
      </w:pPr>
      <w:r w:rsidRPr="00005249">
        <w:rPr>
          <w:rFonts w:asciiTheme="majorHAnsi" w:eastAsiaTheme="minorHAnsi" w:hAnsiTheme="majorHAnsi"/>
          <w:b/>
          <w:color w:val="auto"/>
          <w:kern w:val="0"/>
          <w:sz w:val="24"/>
          <w:szCs w:val="24"/>
          <w:u w:val="single"/>
        </w:rPr>
        <w:lastRenderedPageBreak/>
        <w:t>Initial Authorization</w:t>
      </w:r>
      <w:r w:rsidR="00C218CD" w:rsidRPr="00005249">
        <w:rPr>
          <w:rFonts w:asciiTheme="majorHAnsi" w:eastAsiaTheme="minorHAnsi" w:hAnsiTheme="majorHAnsi"/>
          <w:b/>
          <w:color w:val="auto"/>
          <w:kern w:val="0"/>
          <w:sz w:val="24"/>
          <w:szCs w:val="24"/>
          <w:u w:val="single"/>
        </w:rPr>
        <w:t>-</w:t>
      </w:r>
      <w:r w:rsidR="002E24A4" w:rsidRPr="00005249">
        <w:rPr>
          <w:rFonts w:asciiTheme="majorHAnsi" w:eastAsiaTheme="minorHAnsi" w:hAnsiTheme="majorHAnsi"/>
          <w:b/>
          <w:color w:val="auto"/>
          <w:kern w:val="0"/>
          <w:sz w:val="24"/>
          <w:szCs w:val="24"/>
          <w:u w:val="single"/>
        </w:rPr>
        <w:t>Episodic or C</w:t>
      </w:r>
      <w:r w:rsidR="00F303D1" w:rsidRPr="00005249">
        <w:rPr>
          <w:rFonts w:asciiTheme="majorHAnsi" w:eastAsiaTheme="minorHAnsi" w:hAnsiTheme="majorHAnsi"/>
          <w:b/>
          <w:color w:val="auto"/>
          <w:kern w:val="0"/>
          <w:sz w:val="24"/>
          <w:szCs w:val="24"/>
          <w:u w:val="single"/>
        </w:rPr>
        <w:t>hronic migraine</w:t>
      </w:r>
      <w:r w:rsidR="002E6DC4" w:rsidRPr="00005249">
        <w:rPr>
          <w:rFonts w:asciiTheme="majorHAnsi" w:eastAsiaTheme="minorHAnsi" w:hAnsiTheme="majorHAnsi"/>
          <w:b/>
          <w:color w:val="auto"/>
          <w:kern w:val="0"/>
          <w:sz w:val="24"/>
          <w:szCs w:val="24"/>
        </w:rPr>
        <w:t xml:space="preserve">: </w:t>
      </w:r>
      <w:r w:rsidR="002E24A4" w:rsidRPr="00005249">
        <w:rPr>
          <w:rFonts w:asciiTheme="majorHAnsi" w:eastAsiaTheme="minorHAnsi" w:hAnsiTheme="majorHAnsi"/>
          <w:b/>
          <w:color w:val="auto"/>
          <w:kern w:val="0"/>
          <w:sz w:val="24"/>
          <w:szCs w:val="24"/>
        </w:rPr>
        <w:t xml:space="preserve"> </w:t>
      </w:r>
      <w:r w:rsidR="00762CBC" w:rsidRPr="00005249">
        <w:rPr>
          <w:rFonts w:asciiTheme="majorHAnsi" w:eastAsiaTheme="minorHAnsi" w:hAnsiTheme="majorHAnsi"/>
          <w:b/>
          <w:i/>
          <w:color w:val="auto"/>
          <w:kern w:val="0"/>
          <w:sz w:val="24"/>
          <w:szCs w:val="24"/>
        </w:rPr>
        <w:t>s</w:t>
      </w:r>
      <w:r w:rsidR="002E24A4" w:rsidRPr="00005249">
        <w:rPr>
          <w:rFonts w:asciiTheme="majorHAnsi" w:eastAsiaTheme="minorHAnsi" w:hAnsiTheme="majorHAnsi"/>
          <w:b/>
          <w:i/>
          <w:color w:val="auto"/>
          <w:kern w:val="0"/>
        </w:rPr>
        <w:t xml:space="preserve">elect product </w:t>
      </w:r>
      <w:proofErr w:type="gramStart"/>
      <w:r w:rsidR="002E24A4" w:rsidRPr="00005249">
        <w:rPr>
          <w:rFonts w:asciiTheme="majorHAnsi" w:eastAsiaTheme="minorHAnsi" w:hAnsiTheme="majorHAnsi"/>
          <w:b/>
          <w:i/>
          <w:color w:val="auto"/>
          <w:kern w:val="0"/>
        </w:rPr>
        <w:t>requested</w:t>
      </w:r>
      <w:proofErr w:type="gramEnd"/>
    </w:p>
    <w:p w14:paraId="1798E17A" w14:textId="26A00E8F" w:rsidR="0088087D" w:rsidRPr="008C4E02" w:rsidRDefault="0088087D" w:rsidP="002E6DC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Theme="majorHAnsi" w:eastAsiaTheme="minorHAnsi" w:hAnsiTheme="majorHAnsi"/>
          <w:bCs/>
          <w:iCs/>
          <w:color w:val="auto"/>
          <w:kern w:val="0"/>
          <w:sz w:val="24"/>
          <w:szCs w:val="24"/>
          <w:u w:val="single"/>
        </w:rPr>
      </w:pPr>
      <w:r w:rsidRPr="008C4E02">
        <w:rPr>
          <w:rFonts w:asciiTheme="majorHAnsi" w:eastAsiaTheme="minorHAnsi" w:hAnsiTheme="majorHAnsi"/>
          <w:bCs/>
          <w:iCs/>
          <w:color w:val="auto"/>
          <w:kern w:val="0"/>
          <w:sz w:val="24"/>
          <w:szCs w:val="24"/>
          <w:u w:val="single"/>
        </w:rPr>
        <w:t>Preferred Agents</w:t>
      </w:r>
    </w:p>
    <w:p w14:paraId="56291052" w14:textId="2DAA8A20" w:rsidR="002E6DC4" w:rsidRPr="007F3382" w:rsidRDefault="002E6DC4" w:rsidP="005F03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left="220"/>
        <w:rPr>
          <w:rFonts w:asciiTheme="majorHAnsi" w:eastAsiaTheme="minorHAnsi" w:hAnsiTheme="majorHAnsi"/>
          <w:color w:val="auto"/>
          <w:kern w:val="0"/>
          <w:sz w:val="24"/>
          <w:szCs w:val="24"/>
        </w:rPr>
      </w:pPr>
      <w:r w:rsidRPr="007F3382">
        <w:rPr>
          <w:rFonts w:eastAsiaTheme="minorHAnsi"/>
          <w:color w:val="auto"/>
          <w:kern w:val="0"/>
          <w:sz w:val="24"/>
          <w:szCs w:val="24"/>
        </w:rPr>
        <w:t>□</w:t>
      </w:r>
      <w:r w:rsidRPr="007F3382">
        <w:rPr>
          <w:rFonts w:asciiTheme="majorHAnsi" w:eastAsiaTheme="minorHAnsi" w:hAnsiTheme="majorHAnsi"/>
          <w:color w:val="auto"/>
          <w:kern w:val="0"/>
          <w:sz w:val="24"/>
          <w:szCs w:val="24"/>
        </w:rPr>
        <w:t xml:space="preserve"> Aimovig 70mg</w:t>
      </w:r>
      <w:r w:rsidR="00C34EFD" w:rsidRPr="007F3382">
        <w:rPr>
          <w:rFonts w:asciiTheme="majorHAnsi" w:eastAsiaTheme="minorHAnsi" w:hAnsiTheme="majorHAnsi"/>
          <w:color w:val="auto"/>
          <w:kern w:val="0"/>
          <w:sz w:val="24"/>
          <w:szCs w:val="24"/>
        </w:rPr>
        <w:t>/1ml</w:t>
      </w:r>
      <w:r w:rsidRPr="007F3382">
        <w:rPr>
          <w:rFonts w:asciiTheme="majorHAnsi" w:eastAsiaTheme="minorHAnsi" w:hAnsiTheme="majorHAnsi"/>
          <w:color w:val="auto"/>
          <w:kern w:val="0"/>
          <w:sz w:val="24"/>
          <w:szCs w:val="24"/>
        </w:rPr>
        <w:t xml:space="preserve"> subcutaneous once monthly</w:t>
      </w:r>
    </w:p>
    <w:p w14:paraId="174984DC" w14:textId="3D5A2C5C" w:rsidR="002E6DC4" w:rsidRPr="007F3382" w:rsidRDefault="002E6DC4" w:rsidP="005F03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left="220"/>
        <w:rPr>
          <w:rFonts w:asciiTheme="majorHAnsi" w:eastAsiaTheme="minorHAnsi" w:hAnsiTheme="majorHAnsi"/>
          <w:color w:val="auto"/>
          <w:kern w:val="0"/>
          <w:sz w:val="24"/>
          <w:szCs w:val="24"/>
        </w:rPr>
      </w:pPr>
      <w:r w:rsidRPr="007F3382">
        <w:rPr>
          <w:rFonts w:eastAsiaTheme="minorHAnsi"/>
          <w:color w:val="auto"/>
          <w:kern w:val="0"/>
          <w:sz w:val="24"/>
          <w:szCs w:val="24"/>
        </w:rPr>
        <w:t>□</w:t>
      </w:r>
      <w:r w:rsidR="00C34EFD" w:rsidRPr="007F3382">
        <w:rPr>
          <w:rFonts w:asciiTheme="majorHAnsi" w:eastAsiaTheme="minorHAnsi" w:hAnsiTheme="majorHAnsi"/>
          <w:color w:val="auto"/>
          <w:kern w:val="0"/>
          <w:sz w:val="24"/>
          <w:szCs w:val="24"/>
        </w:rPr>
        <w:t xml:space="preserve"> Aimovig 140mg/2ml </w:t>
      </w:r>
      <w:r w:rsidRPr="007F3382">
        <w:rPr>
          <w:rFonts w:asciiTheme="majorHAnsi" w:eastAsiaTheme="minorHAnsi" w:hAnsiTheme="majorHAnsi"/>
          <w:color w:val="auto"/>
          <w:kern w:val="0"/>
          <w:sz w:val="24"/>
          <w:szCs w:val="24"/>
        </w:rPr>
        <w:t>subcutaneously once monthly</w:t>
      </w:r>
      <w:r w:rsidR="0046258C" w:rsidRPr="007F3382">
        <w:rPr>
          <w:rFonts w:asciiTheme="majorHAnsi" w:eastAsiaTheme="minorHAnsi" w:hAnsiTheme="majorHAnsi"/>
          <w:color w:val="auto"/>
          <w:kern w:val="0"/>
          <w:sz w:val="24"/>
          <w:szCs w:val="24"/>
        </w:rPr>
        <w:t xml:space="preserve"> </w:t>
      </w:r>
    </w:p>
    <w:p w14:paraId="1839D9F1" w14:textId="77777777" w:rsidR="00C34EFD" w:rsidRPr="007F3382" w:rsidRDefault="002E6DC4" w:rsidP="005F03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left="220"/>
        <w:rPr>
          <w:rFonts w:asciiTheme="majorHAnsi" w:eastAsiaTheme="minorHAnsi" w:hAnsiTheme="majorHAnsi"/>
          <w:color w:val="auto"/>
          <w:kern w:val="0"/>
          <w:sz w:val="24"/>
          <w:szCs w:val="24"/>
        </w:rPr>
      </w:pPr>
      <w:r w:rsidRPr="007F3382">
        <w:rPr>
          <w:rFonts w:eastAsiaTheme="minorHAnsi"/>
          <w:color w:val="auto"/>
          <w:kern w:val="0"/>
          <w:sz w:val="24"/>
          <w:szCs w:val="24"/>
        </w:rPr>
        <w:t>□</w:t>
      </w:r>
      <w:r w:rsidRPr="007F3382">
        <w:rPr>
          <w:rFonts w:asciiTheme="majorHAnsi" w:eastAsiaTheme="minorHAnsi" w:hAnsiTheme="majorHAnsi"/>
          <w:color w:val="auto"/>
          <w:kern w:val="0"/>
          <w:sz w:val="24"/>
          <w:szCs w:val="24"/>
        </w:rPr>
        <w:t xml:space="preserve"> Ajovy 225mg</w:t>
      </w:r>
      <w:r w:rsidR="00C34EFD" w:rsidRPr="007F3382">
        <w:rPr>
          <w:rFonts w:asciiTheme="majorHAnsi" w:eastAsiaTheme="minorHAnsi" w:hAnsiTheme="majorHAnsi"/>
          <w:color w:val="auto"/>
          <w:kern w:val="0"/>
          <w:sz w:val="24"/>
          <w:szCs w:val="24"/>
        </w:rPr>
        <w:t>/1.5ml</w:t>
      </w:r>
      <w:r w:rsidRPr="007F3382">
        <w:rPr>
          <w:rFonts w:asciiTheme="majorHAnsi" w:eastAsiaTheme="minorHAnsi" w:hAnsiTheme="majorHAnsi"/>
          <w:color w:val="auto"/>
          <w:kern w:val="0"/>
          <w:sz w:val="24"/>
          <w:szCs w:val="24"/>
        </w:rPr>
        <w:t xml:space="preserve"> subcutaneously once monthly</w:t>
      </w:r>
    </w:p>
    <w:p w14:paraId="09844AC2" w14:textId="7201408C" w:rsidR="002E6DC4" w:rsidRDefault="0046258C" w:rsidP="005F03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left="220"/>
        <w:rPr>
          <w:rFonts w:asciiTheme="majorHAnsi" w:eastAsiaTheme="minorHAnsi" w:hAnsiTheme="majorHAnsi"/>
          <w:color w:val="auto"/>
          <w:kern w:val="0"/>
          <w:sz w:val="24"/>
          <w:szCs w:val="24"/>
        </w:rPr>
      </w:pPr>
      <w:r w:rsidRPr="007F3382">
        <w:rPr>
          <w:rFonts w:ascii="Calibri" w:eastAsiaTheme="minorHAnsi" w:hAnsi="Calibri"/>
          <w:color w:val="auto"/>
          <w:kern w:val="0"/>
          <w:sz w:val="24"/>
          <w:szCs w:val="24"/>
        </w:rPr>
        <w:t>□</w:t>
      </w:r>
      <w:r w:rsidRPr="007F3382">
        <w:rPr>
          <w:rFonts w:asciiTheme="majorHAnsi" w:eastAsiaTheme="minorHAnsi" w:hAnsiTheme="majorHAnsi"/>
          <w:color w:val="auto"/>
          <w:kern w:val="0"/>
          <w:sz w:val="24"/>
          <w:szCs w:val="24"/>
        </w:rPr>
        <w:t xml:space="preserve"> </w:t>
      </w:r>
      <w:r w:rsidR="002E6DC4" w:rsidRPr="007F3382">
        <w:rPr>
          <w:rFonts w:asciiTheme="majorHAnsi" w:eastAsiaTheme="minorHAnsi" w:hAnsiTheme="majorHAnsi"/>
          <w:color w:val="auto"/>
          <w:kern w:val="0"/>
          <w:sz w:val="24"/>
          <w:szCs w:val="24"/>
        </w:rPr>
        <w:t>Ajovy 675mg</w:t>
      </w:r>
      <w:r w:rsidR="0057097D" w:rsidRPr="007F3382">
        <w:rPr>
          <w:rFonts w:asciiTheme="majorHAnsi" w:eastAsiaTheme="minorHAnsi" w:hAnsiTheme="majorHAnsi"/>
          <w:color w:val="auto"/>
          <w:kern w:val="0"/>
          <w:sz w:val="24"/>
          <w:szCs w:val="24"/>
        </w:rPr>
        <w:t>/4.5ml</w:t>
      </w:r>
      <w:r w:rsidR="002E6DC4" w:rsidRPr="007F3382">
        <w:rPr>
          <w:rFonts w:asciiTheme="majorHAnsi" w:eastAsiaTheme="minorHAnsi" w:hAnsiTheme="majorHAnsi"/>
          <w:color w:val="auto"/>
          <w:kern w:val="0"/>
          <w:sz w:val="24"/>
          <w:szCs w:val="24"/>
        </w:rPr>
        <w:t xml:space="preserve"> subcutaneously once quarterly (</w:t>
      </w:r>
      <w:r w:rsidR="002E6DC4" w:rsidRPr="007F3382">
        <w:rPr>
          <w:rFonts w:asciiTheme="majorHAnsi" w:eastAsiaTheme="minorHAnsi" w:hAnsiTheme="majorHAnsi"/>
          <w:i/>
          <w:color w:val="auto"/>
          <w:kern w:val="0"/>
          <w:sz w:val="24"/>
          <w:szCs w:val="24"/>
        </w:rPr>
        <w:t>3</w:t>
      </w:r>
      <w:r w:rsidR="00FB21AD" w:rsidRPr="007F3382">
        <w:rPr>
          <w:rFonts w:asciiTheme="majorHAnsi" w:eastAsiaTheme="minorHAnsi" w:hAnsiTheme="majorHAnsi"/>
          <w:i/>
          <w:color w:val="auto"/>
          <w:kern w:val="0"/>
          <w:sz w:val="24"/>
          <w:szCs w:val="24"/>
        </w:rPr>
        <w:t xml:space="preserve"> consecutive</w:t>
      </w:r>
      <w:r w:rsidR="002E6DC4" w:rsidRPr="007F3382">
        <w:rPr>
          <w:rFonts w:asciiTheme="majorHAnsi" w:eastAsiaTheme="minorHAnsi" w:hAnsiTheme="majorHAnsi"/>
          <w:i/>
          <w:color w:val="auto"/>
          <w:kern w:val="0"/>
          <w:sz w:val="24"/>
          <w:szCs w:val="24"/>
        </w:rPr>
        <w:t xml:space="preserve"> </w:t>
      </w:r>
      <w:r w:rsidR="00FB21AD" w:rsidRPr="007F3382">
        <w:rPr>
          <w:rFonts w:asciiTheme="majorHAnsi" w:eastAsiaTheme="minorHAnsi" w:hAnsiTheme="majorHAnsi"/>
          <w:i/>
          <w:color w:val="auto"/>
          <w:kern w:val="0"/>
          <w:sz w:val="24"/>
          <w:szCs w:val="24"/>
        </w:rPr>
        <w:t>225mg-SC i</w:t>
      </w:r>
      <w:r w:rsidR="002E6DC4" w:rsidRPr="007F3382">
        <w:rPr>
          <w:rFonts w:asciiTheme="majorHAnsi" w:eastAsiaTheme="minorHAnsi" w:hAnsiTheme="majorHAnsi"/>
          <w:i/>
          <w:color w:val="auto"/>
          <w:kern w:val="0"/>
          <w:sz w:val="24"/>
          <w:szCs w:val="24"/>
        </w:rPr>
        <w:t>njections</w:t>
      </w:r>
      <w:r w:rsidR="002E6DC4" w:rsidRPr="007F3382">
        <w:rPr>
          <w:rFonts w:asciiTheme="majorHAnsi" w:eastAsiaTheme="minorHAnsi" w:hAnsiTheme="majorHAnsi"/>
          <w:color w:val="auto"/>
          <w:kern w:val="0"/>
          <w:sz w:val="24"/>
          <w:szCs w:val="24"/>
        </w:rPr>
        <w:t>)</w:t>
      </w:r>
    </w:p>
    <w:p w14:paraId="2D21155D" w14:textId="5BB41690" w:rsidR="00A007EE" w:rsidRDefault="00A166A5" w:rsidP="005F03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left="220"/>
        <w:rPr>
          <w:rFonts w:asciiTheme="majorHAnsi" w:eastAsiaTheme="minorHAnsi" w:hAnsiTheme="majorHAnsi"/>
          <w:color w:val="auto"/>
          <w:kern w:val="0"/>
          <w:sz w:val="24"/>
          <w:szCs w:val="24"/>
        </w:rPr>
      </w:pPr>
      <w:r w:rsidRPr="00A166A5">
        <w:rPr>
          <w:rFonts w:asciiTheme="majorHAnsi" w:eastAsiaTheme="minorHAnsi" w:hAnsiTheme="majorHAnsi"/>
          <w:color w:val="auto"/>
          <w:kern w:val="0"/>
          <w:sz w:val="24"/>
          <w:szCs w:val="24"/>
        </w:rPr>
        <w:t xml:space="preserve">□ Emgality 240 mg/1ml subcutaneously once as loading dose*  </w:t>
      </w:r>
      <w:proofErr w:type="gramStart"/>
      <w:r w:rsidRPr="00A166A5">
        <w:rPr>
          <w:rFonts w:asciiTheme="majorHAnsi" w:eastAsiaTheme="minorHAnsi" w:hAnsiTheme="majorHAnsi"/>
          <w:color w:val="auto"/>
          <w:kern w:val="0"/>
          <w:sz w:val="24"/>
          <w:szCs w:val="24"/>
        </w:rPr>
        <w:t xml:space="preserve">   (</w:t>
      </w:r>
      <w:proofErr w:type="gramEnd"/>
      <w:r w:rsidRPr="00A166A5">
        <w:rPr>
          <w:rFonts w:asciiTheme="majorHAnsi" w:eastAsiaTheme="minorHAnsi" w:hAnsiTheme="majorHAnsi"/>
          <w:color w:val="auto"/>
          <w:kern w:val="0"/>
          <w:sz w:val="24"/>
          <w:szCs w:val="24"/>
        </w:rPr>
        <w:t xml:space="preserve">2 consecutive 120-mg injections) followed by Emgality 120 mg subcutaneously once monthly       </w:t>
      </w:r>
    </w:p>
    <w:p w14:paraId="79080FA5" w14:textId="77B62B32" w:rsidR="0088087D" w:rsidRPr="005F03BA" w:rsidRDefault="0088087D" w:rsidP="004625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Theme="majorHAnsi" w:eastAsiaTheme="minorHAnsi" w:hAnsiTheme="majorHAnsi"/>
          <w:color w:val="auto"/>
          <w:kern w:val="0"/>
          <w:sz w:val="24"/>
          <w:szCs w:val="24"/>
          <w:u w:val="single"/>
        </w:rPr>
      </w:pPr>
      <w:r>
        <w:rPr>
          <w:rFonts w:asciiTheme="majorHAnsi" w:eastAsiaTheme="minorHAnsi" w:hAnsiTheme="majorHAnsi"/>
          <w:color w:val="auto"/>
          <w:kern w:val="0"/>
          <w:sz w:val="24"/>
          <w:szCs w:val="24"/>
          <w:u w:val="single"/>
        </w:rPr>
        <w:t>Non-preferred Agents (must try and fail 2 preferred agents</w:t>
      </w:r>
      <w:r w:rsidR="0003213E">
        <w:rPr>
          <w:rFonts w:asciiTheme="majorHAnsi" w:eastAsiaTheme="minorHAnsi" w:hAnsiTheme="majorHAnsi"/>
          <w:color w:val="auto"/>
          <w:kern w:val="0"/>
          <w:sz w:val="24"/>
          <w:szCs w:val="24"/>
          <w:u w:val="single"/>
        </w:rPr>
        <w:t>)</w:t>
      </w:r>
    </w:p>
    <w:p w14:paraId="4DF9C6B0" w14:textId="5922A379" w:rsidR="00E345F2" w:rsidRDefault="00E345F2" w:rsidP="002E6DC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Theme="majorHAnsi" w:eastAsiaTheme="minorHAnsi" w:hAnsiTheme="majorHAnsi"/>
          <w:color w:val="auto"/>
          <w:kern w:val="0"/>
          <w:sz w:val="24"/>
          <w:szCs w:val="24"/>
        </w:rPr>
      </w:pPr>
      <w:r w:rsidRPr="007F3382">
        <w:rPr>
          <w:rFonts w:eastAsiaTheme="minorHAnsi"/>
          <w:color w:val="auto"/>
          <w:kern w:val="0"/>
          <w:sz w:val="24"/>
          <w:szCs w:val="24"/>
        </w:rPr>
        <w:t>□</w:t>
      </w:r>
      <w:r w:rsidRPr="007F3382">
        <w:rPr>
          <w:rFonts w:asciiTheme="majorHAnsi" w:eastAsiaTheme="minorHAnsi" w:hAnsiTheme="majorHAnsi"/>
          <w:color w:val="auto"/>
          <w:kern w:val="0"/>
          <w:sz w:val="24"/>
          <w:szCs w:val="24"/>
        </w:rPr>
        <w:t xml:space="preserve"> </w:t>
      </w:r>
      <w:r>
        <w:rPr>
          <w:rFonts w:asciiTheme="majorHAnsi" w:eastAsiaTheme="minorHAnsi" w:hAnsiTheme="majorHAnsi"/>
          <w:color w:val="auto"/>
          <w:kern w:val="0"/>
          <w:sz w:val="24"/>
          <w:szCs w:val="24"/>
        </w:rPr>
        <w:t xml:space="preserve">Nurtec ODT </w:t>
      </w:r>
      <w:r w:rsidR="005F03BA">
        <w:rPr>
          <w:rFonts w:asciiTheme="majorHAnsi" w:eastAsiaTheme="minorHAnsi" w:hAnsiTheme="majorHAnsi"/>
          <w:color w:val="auto"/>
          <w:kern w:val="0"/>
          <w:sz w:val="24"/>
          <w:szCs w:val="24"/>
        </w:rPr>
        <w:t>75mg every OTHER day (</w:t>
      </w:r>
      <w:r w:rsidR="006D008F">
        <w:rPr>
          <w:rFonts w:asciiTheme="majorHAnsi" w:eastAsiaTheme="minorHAnsi" w:hAnsiTheme="majorHAnsi"/>
          <w:color w:val="auto"/>
          <w:kern w:val="0"/>
          <w:sz w:val="24"/>
          <w:szCs w:val="24"/>
        </w:rPr>
        <w:t xml:space="preserve">limit </w:t>
      </w:r>
      <w:r w:rsidR="005F03BA">
        <w:rPr>
          <w:rFonts w:asciiTheme="majorHAnsi" w:eastAsiaTheme="minorHAnsi" w:hAnsiTheme="majorHAnsi"/>
          <w:color w:val="auto"/>
          <w:kern w:val="0"/>
          <w:sz w:val="24"/>
          <w:szCs w:val="24"/>
        </w:rPr>
        <w:t>16 tab</w:t>
      </w:r>
      <w:r w:rsidR="004B5853">
        <w:rPr>
          <w:rFonts w:asciiTheme="majorHAnsi" w:eastAsiaTheme="minorHAnsi" w:hAnsiTheme="majorHAnsi"/>
          <w:color w:val="auto"/>
          <w:kern w:val="0"/>
          <w:sz w:val="24"/>
          <w:szCs w:val="24"/>
        </w:rPr>
        <w:t>let</w:t>
      </w:r>
      <w:r w:rsidR="005F03BA">
        <w:rPr>
          <w:rFonts w:asciiTheme="majorHAnsi" w:eastAsiaTheme="minorHAnsi" w:hAnsiTheme="majorHAnsi"/>
          <w:color w:val="auto"/>
          <w:kern w:val="0"/>
          <w:sz w:val="24"/>
          <w:szCs w:val="24"/>
        </w:rPr>
        <w:t xml:space="preserve">s per </w:t>
      </w:r>
      <w:r w:rsidR="006D008F">
        <w:rPr>
          <w:rFonts w:asciiTheme="majorHAnsi" w:eastAsiaTheme="minorHAnsi" w:hAnsiTheme="majorHAnsi"/>
          <w:color w:val="auto"/>
          <w:kern w:val="0"/>
          <w:sz w:val="24"/>
          <w:szCs w:val="24"/>
        </w:rPr>
        <w:t>31 days</w:t>
      </w:r>
      <w:r w:rsidR="005F03BA">
        <w:rPr>
          <w:rFonts w:asciiTheme="majorHAnsi" w:eastAsiaTheme="minorHAnsi" w:hAnsiTheme="majorHAnsi"/>
          <w:color w:val="auto"/>
          <w:kern w:val="0"/>
          <w:sz w:val="24"/>
          <w:szCs w:val="24"/>
        </w:rPr>
        <w:t>)</w:t>
      </w:r>
    </w:p>
    <w:p w14:paraId="2416DB62" w14:textId="3FF40ADD" w:rsidR="00E345F2" w:rsidRDefault="00E345F2" w:rsidP="002E6DC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Theme="majorHAnsi" w:eastAsiaTheme="minorHAnsi" w:hAnsiTheme="majorHAnsi"/>
          <w:color w:val="auto"/>
          <w:kern w:val="0"/>
          <w:sz w:val="24"/>
          <w:szCs w:val="24"/>
        </w:rPr>
      </w:pPr>
      <w:r w:rsidRPr="007F3382">
        <w:rPr>
          <w:rFonts w:eastAsiaTheme="minorHAnsi"/>
          <w:color w:val="auto"/>
          <w:kern w:val="0"/>
          <w:sz w:val="24"/>
          <w:szCs w:val="24"/>
        </w:rPr>
        <w:t>□</w:t>
      </w:r>
      <w:r w:rsidRPr="007F3382">
        <w:rPr>
          <w:rFonts w:asciiTheme="majorHAnsi" w:eastAsiaTheme="minorHAnsi" w:hAnsiTheme="majorHAnsi"/>
          <w:color w:val="auto"/>
          <w:kern w:val="0"/>
          <w:sz w:val="24"/>
          <w:szCs w:val="24"/>
        </w:rPr>
        <w:t xml:space="preserve"> </w:t>
      </w:r>
      <w:r w:rsidR="005F03BA">
        <w:rPr>
          <w:rFonts w:asciiTheme="majorHAnsi" w:eastAsiaTheme="minorHAnsi" w:hAnsiTheme="majorHAnsi"/>
          <w:color w:val="auto"/>
          <w:kern w:val="0"/>
          <w:sz w:val="24"/>
          <w:szCs w:val="24"/>
        </w:rPr>
        <w:t>Qulipta 10, 30 or 60mg tablet on</w:t>
      </w:r>
      <w:r w:rsidR="00FE76CD">
        <w:rPr>
          <w:rFonts w:asciiTheme="majorHAnsi" w:eastAsiaTheme="minorHAnsi" w:hAnsiTheme="majorHAnsi"/>
          <w:color w:val="auto"/>
          <w:kern w:val="0"/>
          <w:sz w:val="24"/>
          <w:szCs w:val="24"/>
        </w:rPr>
        <w:t>c</w:t>
      </w:r>
      <w:r w:rsidR="005F03BA">
        <w:rPr>
          <w:rFonts w:asciiTheme="majorHAnsi" w:eastAsiaTheme="minorHAnsi" w:hAnsiTheme="majorHAnsi"/>
          <w:color w:val="auto"/>
          <w:kern w:val="0"/>
          <w:sz w:val="24"/>
          <w:szCs w:val="24"/>
        </w:rPr>
        <w:t>e daily</w:t>
      </w:r>
    </w:p>
    <w:p w14:paraId="6CF65D9F" w14:textId="77777777" w:rsidR="00005249" w:rsidRDefault="00D23783" w:rsidP="004E4D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Theme="majorHAnsi" w:eastAsiaTheme="minorHAnsi" w:hAnsiTheme="majorHAnsi"/>
          <w:color w:val="auto"/>
          <w:kern w:val="0"/>
          <w:sz w:val="24"/>
          <w:szCs w:val="24"/>
        </w:rPr>
      </w:pPr>
      <w:r w:rsidRPr="00D23783">
        <w:rPr>
          <w:rFonts w:asciiTheme="majorHAnsi" w:eastAsiaTheme="minorHAnsi" w:hAnsiTheme="majorHAnsi"/>
          <w:color w:val="auto"/>
          <w:kern w:val="0"/>
          <w:sz w:val="24"/>
          <w:szCs w:val="24"/>
        </w:rPr>
        <w:t xml:space="preserve">* </w:t>
      </w:r>
      <w:r w:rsidR="00C157B9">
        <w:rPr>
          <w:rFonts w:asciiTheme="majorHAnsi" w:eastAsiaTheme="minorHAnsi" w:hAnsiTheme="majorHAnsi"/>
          <w:color w:val="auto"/>
          <w:kern w:val="0"/>
          <w:sz w:val="24"/>
          <w:szCs w:val="24"/>
        </w:rPr>
        <w:t>Please document date of first administered</w:t>
      </w:r>
      <w:r w:rsidR="00FB4398">
        <w:rPr>
          <w:rFonts w:asciiTheme="majorHAnsi" w:eastAsiaTheme="minorHAnsi" w:hAnsiTheme="majorHAnsi"/>
          <w:color w:val="auto"/>
          <w:kern w:val="0"/>
          <w:sz w:val="24"/>
          <w:szCs w:val="24"/>
        </w:rPr>
        <w:t xml:space="preserve"> </w:t>
      </w:r>
      <w:r w:rsidR="008C090D">
        <w:rPr>
          <w:rFonts w:asciiTheme="majorHAnsi" w:eastAsiaTheme="minorHAnsi" w:hAnsiTheme="majorHAnsi"/>
          <w:color w:val="auto"/>
          <w:kern w:val="0"/>
          <w:sz w:val="24"/>
          <w:szCs w:val="24"/>
        </w:rPr>
        <w:t>dose</w:t>
      </w:r>
      <w:r w:rsidR="00C157B9">
        <w:rPr>
          <w:rFonts w:asciiTheme="majorHAnsi" w:eastAsiaTheme="minorHAnsi" w:hAnsiTheme="majorHAnsi"/>
          <w:color w:val="auto"/>
          <w:kern w:val="0"/>
          <w:sz w:val="24"/>
          <w:szCs w:val="24"/>
        </w:rPr>
        <w:t xml:space="preserve"> in prescriber’s office</w:t>
      </w:r>
      <w:r w:rsidR="00167CD7" w:rsidRPr="00167CD7">
        <w:rPr>
          <w:rFonts w:asciiTheme="majorHAnsi" w:eastAsiaTheme="minorHAnsi" w:hAnsiTheme="majorHAnsi"/>
          <w:color w:val="auto"/>
          <w:kern w:val="0"/>
          <w:sz w:val="24"/>
          <w:szCs w:val="24"/>
        </w:rPr>
        <w:t xml:space="preserve"> </w:t>
      </w:r>
      <w:r w:rsidR="00167CD7">
        <w:rPr>
          <w:rFonts w:asciiTheme="majorHAnsi" w:eastAsiaTheme="minorHAnsi" w:hAnsiTheme="majorHAnsi"/>
          <w:color w:val="auto"/>
          <w:kern w:val="0"/>
          <w:sz w:val="24"/>
          <w:szCs w:val="24"/>
        </w:rPr>
        <w:t>of requested medication</w:t>
      </w:r>
      <w:r w:rsidR="008410D5">
        <w:rPr>
          <w:rFonts w:asciiTheme="majorHAnsi" w:eastAsiaTheme="minorHAnsi" w:hAnsiTheme="majorHAnsi"/>
          <w:color w:val="auto"/>
          <w:kern w:val="0"/>
          <w:sz w:val="24"/>
          <w:szCs w:val="24"/>
        </w:rPr>
        <w:t xml:space="preserve"> if applicable</w:t>
      </w:r>
      <w:r w:rsidR="00C157B9">
        <w:rPr>
          <w:rFonts w:asciiTheme="majorHAnsi" w:eastAsiaTheme="minorHAnsi" w:hAnsiTheme="majorHAnsi"/>
          <w:color w:val="auto"/>
          <w:kern w:val="0"/>
          <w:sz w:val="24"/>
          <w:szCs w:val="24"/>
        </w:rPr>
        <w:t xml:space="preserve">. </w:t>
      </w:r>
      <w:r w:rsidR="00BB5C4E">
        <w:rPr>
          <w:rFonts w:asciiTheme="majorHAnsi" w:eastAsiaTheme="minorHAnsi" w:hAnsiTheme="majorHAnsi"/>
          <w:color w:val="auto"/>
          <w:kern w:val="0"/>
          <w:sz w:val="24"/>
          <w:szCs w:val="24"/>
        </w:rPr>
        <w:t xml:space="preserve">  _____________________</w:t>
      </w:r>
      <w:r w:rsidR="00D17117">
        <w:rPr>
          <w:rFonts w:asciiTheme="majorHAnsi" w:eastAsiaTheme="minorHAnsi" w:hAnsiTheme="majorHAnsi"/>
          <w:color w:val="auto"/>
          <w:kern w:val="0"/>
          <w:sz w:val="24"/>
          <w:szCs w:val="24"/>
        </w:rPr>
        <w:t xml:space="preserve">              </w:t>
      </w:r>
      <w:r w:rsidR="001269ED">
        <w:rPr>
          <w:rFonts w:asciiTheme="majorHAnsi" w:eastAsiaTheme="minorHAnsi" w:hAnsiTheme="majorHAnsi"/>
          <w:color w:val="auto"/>
          <w:kern w:val="0"/>
          <w:sz w:val="24"/>
          <w:szCs w:val="24"/>
        </w:rPr>
        <w:tab/>
      </w:r>
    </w:p>
    <w:p w14:paraId="3E2E0D3F" w14:textId="77777777" w:rsidR="00005249" w:rsidRDefault="00005249" w:rsidP="004E4D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Theme="majorHAnsi" w:eastAsiaTheme="minorHAnsi" w:hAnsiTheme="majorHAnsi"/>
          <w:color w:val="auto"/>
          <w:kern w:val="0"/>
          <w:sz w:val="24"/>
          <w:szCs w:val="24"/>
        </w:rPr>
      </w:pPr>
    </w:p>
    <w:p w14:paraId="51C424AE" w14:textId="42728390" w:rsidR="004E4D8D" w:rsidRPr="00FF1A66" w:rsidRDefault="007A166D" w:rsidP="004E4D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Theme="majorHAnsi" w:eastAsiaTheme="minorHAnsi" w:hAnsiTheme="majorHAnsi"/>
          <w:b/>
          <w:color w:val="auto"/>
          <w:kern w:val="0"/>
          <w:sz w:val="24"/>
          <w:szCs w:val="24"/>
          <w:u w:val="single"/>
        </w:rPr>
      </w:pPr>
      <w:r>
        <w:rPr>
          <w:rFonts w:asciiTheme="majorHAnsi" w:eastAsiaTheme="minorHAnsi" w:hAnsiTheme="majorHAnsi"/>
          <w:b/>
          <w:color w:val="auto"/>
          <w:kern w:val="0"/>
          <w:sz w:val="24"/>
          <w:szCs w:val="24"/>
        </w:rPr>
        <w:t>B</w:t>
      </w:r>
      <w:r w:rsidR="004E4D8D" w:rsidRPr="002E24A4">
        <w:rPr>
          <w:rFonts w:asciiTheme="majorHAnsi" w:eastAsiaTheme="minorHAnsi" w:hAnsiTheme="majorHAnsi"/>
          <w:b/>
          <w:color w:val="auto"/>
          <w:kern w:val="0"/>
          <w:sz w:val="24"/>
          <w:szCs w:val="24"/>
        </w:rPr>
        <w:t xml:space="preserve">. </w:t>
      </w:r>
      <w:r w:rsidR="004E4D8D" w:rsidRPr="00FF1A66">
        <w:rPr>
          <w:rFonts w:asciiTheme="majorHAnsi" w:eastAsiaTheme="minorHAnsi" w:hAnsiTheme="majorHAnsi"/>
          <w:b/>
          <w:color w:val="auto"/>
          <w:kern w:val="0"/>
          <w:sz w:val="24"/>
          <w:szCs w:val="24"/>
          <w:u w:val="single"/>
        </w:rPr>
        <w:t>Episodic Migraine</w:t>
      </w:r>
      <w:r w:rsidR="00FB21AD" w:rsidRPr="00FF1A66">
        <w:rPr>
          <w:rFonts w:asciiTheme="majorHAnsi" w:eastAsiaTheme="minorHAnsi" w:hAnsiTheme="majorHAnsi"/>
          <w:b/>
          <w:color w:val="auto"/>
          <w:kern w:val="0"/>
          <w:sz w:val="24"/>
          <w:szCs w:val="24"/>
        </w:rPr>
        <w:t xml:space="preserve"> </w:t>
      </w:r>
      <w:r w:rsidR="00243C96" w:rsidRPr="00FF1A66">
        <w:rPr>
          <w:rFonts w:asciiTheme="majorHAnsi" w:eastAsiaTheme="minorHAnsi" w:hAnsiTheme="majorHAnsi"/>
          <w:b/>
          <w:color w:val="auto"/>
          <w:kern w:val="0"/>
          <w:sz w:val="24"/>
          <w:szCs w:val="24"/>
        </w:rPr>
        <w:t xml:space="preserve">                            </w:t>
      </w:r>
    </w:p>
    <w:p w14:paraId="49F5F4B9" w14:textId="75943A2A" w:rsidR="002C3A02" w:rsidRPr="00FF1A66" w:rsidRDefault="002250D8" w:rsidP="002C3A02">
      <w:pPr>
        <w:pStyle w:val="NoSpacing"/>
        <w:spacing w:after="120"/>
        <w:ind w:firstLine="360"/>
        <w:rPr>
          <w:rFonts w:asciiTheme="majorHAnsi" w:hAnsiTheme="majorHAnsi"/>
          <w:b/>
          <w:sz w:val="24"/>
          <w:szCs w:val="24"/>
        </w:rPr>
      </w:pPr>
      <w:r w:rsidRPr="00FF1A66">
        <w:rPr>
          <w:rFonts w:asciiTheme="majorHAnsi" w:hAnsiTheme="majorHAnsi"/>
          <w:b/>
          <w:sz w:val="24"/>
          <w:szCs w:val="24"/>
        </w:rPr>
        <w:t xml:space="preserve">1. </w:t>
      </w:r>
      <w:r w:rsidR="00155CB7" w:rsidRPr="00FF1A66">
        <w:rPr>
          <w:rFonts w:asciiTheme="majorHAnsi" w:hAnsiTheme="majorHAnsi"/>
          <w:b/>
          <w:sz w:val="24"/>
          <w:szCs w:val="24"/>
          <w:u w:val="single"/>
        </w:rPr>
        <w:t>Initial Authorization</w:t>
      </w:r>
      <w:r w:rsidR="00155CB7" w:rsidRPr="00FF1A66">
        <w:rPr>
          <w:rFonts w:asciiTheme="majorHAnsi" w:hAnsiTheme="majorHAnsi"/>
          <w:b/>
          <w:sz w:val="24"/>
          <w:szCs w:val="24"/>
        </w:rPr>
        <w:t>: 12 weeks</w:t>
      </w:r>
    </w:p>
    <w:p w14:paraId="342E4824" w14:textId="77777777" w:rsidR="00300243" w:rsidRDefault="002C3A02" w:rsidP="008C4E02">
      <w:pPr>
        <w:pStyle w:val="NoSpacing"/>
        <w:spacing w:after="120"/>
        <w:ind w:left="720"/>
        <w:rPr>
          <w:rFonts w:asciiTheme="majorHAnsi" w:hAnsiTheme="majorHAnsi"/>
          <w:b/>
          <w:i/>
          <w:sz w:val="24"/>
          <w:szCs w:val="24"/>
        </w:rPr>
      </w:pPr>
      <w:r w:rsidRPr="00FF1A66">
        <w:rPr>
          <w:rFonts w:ascii="Times New Roman" w:hAnsi="Times New Roman" w:cs="Times New Roman"/>
          <w:sz w:val="24"/>
          <w:szCs w:val="24"/>
        </w:rPr>
        <w:t>□</w:t>
      </w:r>
      <w:r w:rsidRPr="00FF1A66">
        <w:rPr>
          <w:rFonts w:asciiTheme="majorHAnsi" w:hAnsiTheme="majorHAnsi"/>
          <w:sz w:val="24"/>
          <w:szCs w:val="24"/>
        </w:rPr>
        <w:t xml:space="preserve"> </w:t>
      </w:r>
      <w:r w:rsidR="00AC66B7" w:rsidRPr="00FF1A66">
        <w:rPr>
          <w:rFonts w:asciiTheme="majorHAnsi" w:hAnsiTheme="majorHAnsi"/>
          <w:sz w:val="24"/>
          <w:szCs w:val="24"/>
        </w:rPr>
        <w:t xml:space="preserve"> </w:t>
      </w:r>
      <w:r w:rsidR="009204A0" w:rsidRPr="00FF1A66">
        <w:rPr>
          <w:rFonts w:asciiTheme="majorHAnsi" w:hAnsiTheme="majorHAnsi"/>
          <w:sz w:val="24"/>
          <w:szCs w:val="24"/>
        </w:rPr>
        <w:t xml:space="preserve"> </w:t>
      </w:r>
      <w:r w:rsidR="00C218CD">
        <w:rPr>
          <w:rFonts w:asciiTheme="majorHAnsi" w:hAnsiTheme="majorHAnsi"/>
          <w:sz w:val="24"/>
          <w:szCs w:val="24"/>
        </w:rPr>
        <w:t>Pa</w:t>
      </w:r>
      <w:r w:rsidR="002E6DC4" w:rsidRPr="00FF1A66">
        <w:rPr>
          <w:rFonts w:asciiTheme="majorHAnsi" w:hAnsiTheme="majorHAnsi"/>
          <w:sz w:val="24"/>
          <w:szCs w:val="24"/>
        </w:rPr>
        <w:t>tient must be within the age range as</w:t>
      </w:r>
      <w:r w:rsidR="005B0C8F">
        <w:rPr>
          <w:rFonts w:asciiTheme="majorHAnsi" w:hAnsiTheme="majorHAnsi"/>
          <w:sz w:val="24"/>
          <w:szCs w:val="24"/>
        </w:rPr>
        <w:t xml:space="preserve"> </w:t>
      </w:r>
      <w:r w:rsidR="002E6DC4" w:rsidRPr="00FF1A66">
        <w:rPr>
          <w:rFonts w:asciiTheme="majorHAnsi" w:hAnsiTheme="majorHAnsi"/>
          <w:sz w:val="24"/>
          <w:szCs w:val="24"/>
        </w:rPr>
        <w:t>recommended by</w:t>
      </w:r>
      <w:r w:rsidR="00167CD7">
        <w:rPr>
          <w:rFonts w:asciiTheme="majorHAnsi" w:hAnsiTheme="majorHAnsi"/>
          <w:sz w:val="24"/>
          <w:szCs w:val="24"/>
        </w:rPr>
        <w:t xml:space="preserve"> </w:t>
      </w:r>
      <w:r w:rsidR="002E6DC4" w:rsidRPr="00FF1A66">
        <w:rPr>
          <w:rFonts w:asciiTheme="majorHAnsi" w:hAnsiTheme="majorHAnsi"/>
          <w:sz w:val="24"/>
          <w:szCs w:val="24"/>
        </w:rPr>
        <w:t>the FDA label</w:t>
      </w:r>
      <w:r w:rsidR="00BB5C4E">
        <w:rPr>
          <w:rFonts w:asciiTheme="majorHAnsi" w:hAnsiTheme="majorHAnsi"/>
          <w:sz w:val="24"/>
          <w:szCs w:val="24"/>
        </w:rPr>
        <w:t xml:space="preserve"> </w:t>
      </w:r>
      <w:r w:rsidR="00431B15">
        <w:rPr>
          <w:rFonts w:asciiTheme="majorHAnsi" w:hAnsiTheme="majorHAnsi"/>
          <w:b/>
          <w:i/>
          <w:sz w:val="24"/>
          <w:szCs w:val="24"/>
        </w:rPr>
        <w:t xml:space="preserve">       </w:t>
      </w:r>
      <w:r w:rsidR="009204A0" w:rsidRPr="00FF1A66">
        <w:rPr>
          <w:rFonts w:asciiTheme="majorHAnsi" w:hAnsiTheme="majorHAnsi"/>
          <w:b/>
          <w:i/>
          <w:sz w:val="24"/>
          <w:szCs w:val="24"/>
        </w:rPr>
        <w:tab/>
      </w:r>
    </w:p>
    <w:p w14:paraId="62A51034" w14:textId="20B7546B" w:rsidR="009204A0" w:rsidRPr="00FF1A66" w:rsidRDefault="009204A0" w:rsidP="00431B15">
      <w:pPr>
        <w:pStyle w:val="NoSpacing"/>
        <w:spacing w:after="120"/>
        <w:ind w:left="360" w:firstLine="360"/>
        <w:rPr>
          <w:rFonts w:asciiTheme="majorHAnsi" w:hAnsiTheme="majorHAnsi"/>
          <w:b/>
          <w:i/>
          <w:sz w:val="24"/>
          <w:szCs w:val="24"/>
        </w:rPr>
      </w:pPr>
      <w:r w:rsidRPr="00FF1A66">
        <w:rPr>
          <w:rFonts w:asciiTheme="majorHAnsi" w:hAnsiTheme="majorHAnsi"/>
          <w:b/>
          <w:i/>
          <w:sz w:val="24"/>
          <w:szCs w:val="24"/>
        </w:rPr>
        <w:t>AND</w:t>
      </w:r>
    </w:p>
    <w:p w14:paraId="4CDAAD8C" w14:textId="45238F20" w:rsidR="002C3A02" w:rsidRPr="00300243" w:rsidRDefault="002C3A02" w:rsidP="00CE372E">
      <w:pPr>
        <w:ind w:left="720"/>
        <w:rPr>
          <w:rFonts w:asciiTheme="majorHAnsi" w:hAnsiTheme="majorHAnsi"/>
          <w:color w:val="auto"/>
          <w:kern w:val="0"/>
          <w:sz w:val="24"/>
          <w:szCs w:val="24"/>
        </w:rPr>
      </w:pPr>
      <w:r w:rsidRPr="00FF1A66">
        <w:rPr>
          <w:color w:val="auto"/>
          <w:kern w:val="0"/>
          <w:sz w:val="24"/>
          <w:szCs w:val="24"/>
        </w:rPr>
        <w:t>□</w:t>
      </w:r>
      <w:r w:rsidRPr="00FF1A66">
        <w:rPr>
          <w:rFonts w:asciiTheme="majorHAnsi" w:hAnsiTheme="majorHAnsi"/>
          <w:color w:val="auto"/>
          <w:kern w:val="0"/>
          <w:sz w:val="24"/>
          <w:szCs w:val="24"/>
        </w:rPr>
        <w:t xml:space="preserve"> </w:t>
      </w:r>
      <w:r w:rsidRPr="00300243">
        <w:rPr>
          <w:rFonts w:asciiTheme="majorHAnsi" w:hAnsiTheme="majorHAnsi"/>
          <w:color w:val="auto"/>
          <w:kern w:val="0"/>
          <w:sz w:val="24"/>
          <w:szCs w:val="24"/>
        </w:rPr>
        <w:t>Documentation</w:t>
      </w:r>
      <w:r w:rsidR="00E34CFE" w:rsidRPr="00300243">
        <w:rPr>
          <w:rFonts w:asciiTheme="majorHAnsi" w:hAnsiTheme="majorHAnsi"/>
          <w:color w:val="auto"/>
          <w:kern w:val="0"/>
          <w:sz w:val="24"/>
          <w:szCs w:val="24"/>
        </w:rPr>
        <w:t xml:space="preserve"> of at least 4</w:t>
      </w:r>
      <w:r w:rsidR="000F0E02">
        <w:rPr>
          <w:rFonts w:asciiTheme="majorHAnsi" w:hAnsiTheme="majorHAnsi"/>
          <w:color w:val="auto"/>
          <w:kern w:val="0"/>
          <w:sz w:val="24"/>
          <w:szCs w:val="24"/>
        </w:rPr>
        <w:t xml:space="preserve">, but no more than </w:t>
      </w:r>
      <w:r w:rsidR="00E34CFE" w:rsidRPr="00300243">
        <w:rPr>
          <w:rFonts w:asciiTheme="majorHAnsi" w:hAnsiTheme="majorHAnsi"/>
          <w:color w:val="auto"/>
          <w:kern w:val="0"/>
          <w:sz w:val="24"/>
          <w:szCs w:val="24"/>
        </w:rPr>
        <w:t>14 migraine days per month</w:t>
      </w:r>
    </w:p>
    <w:p w14:paraId="727A3DBC" w14:textId="4C42D72B" w:rsidR="002C3A02" w:rsidRPr="00300243" w:rsidRDefault="001060CF" w:rsidP="002E6DC4">
      <w:pPr>
        <w:ind w:left="720"/>
        <w:rPr>
          <w:rFonts w:asciiTheme="majorHAnsi" w:hAnsiTheme="majorHAnsi"/>
          <w:color w:val="auto"/>
          <w:kern w:val="0"/>
          <w:sz w:val="24"/>
          <w:szCs w:val="24"/>
        </w:rPr>
      </w:pPr>
      <w:r w:rsidRPr="00300243">
        <w:rPr>
          <w:rFonts w:asciiTheme="majorHAnsi" w:hAnsiTheme="majorHAnsi"/>
          <w:b/>
          <w:i/>
          <w:color w:val="auto"/>
          <w:kern w:val="0"/>
          <w:sz w:val="24"/>
          <w:szCs w:val="24"/>
        </w:rPr>
        <w:t>AND</w:t>
      </w:r>
      <w:r w:rsidR="008C090D" w:rsidRPr="00300243">
        <w:rPr>
          <w:rFonts w:asciiTheme="majorHAnsi" w:hAnsiTheme="majorHAnsi"/>
          <w:b/>
          <w:i/>
          <w:color w:val="auto"/>
          <w:kern w:val="0"/>
          <w:sz w:val="24"/>
          <w:szCs w:val="24"/>
        </w:rPr>
        <w:t xml:space="preserve"> </w:t>
      </w:r>
    </w:p>
    <w:p w14:paraId="5C90ADC1" w14:textId="77777777" w:rsidR="00300243" w:rsidRPr="00300243" w:rsidRDefault="002C3A02" w:rsidP="002C3A02">
      <w:pPr>
        <w:ind w:left="720"/>
        <w:rPr>
          <w:rFonts w:asciiTheme="majorHAnsi" w:hAnsiTheme="majorHAnsi"/>
          <w:sz w:val="24"/>
          <w:szCs w:val="24"/>
        </w:rPr>
      </w:pPr>
      <w:r w:rsidRPr="00300243">
        <w:rPr>
          <w:rFonts w:asciiTheme="majorHAnsi" w:hAnsiTheme="majorHAnsi"/>
          <w:color w:val="auto"/>
          <w:kern w:val="0"/>
          <w:sz w:val="24"/>
          <w:szCs w:val="24"/>
        </w:rPr>
        <w:t xml:space="preserve">□ </w:t>
      </w:r>
      <w:r w:rsidR="00300243" w:rsidRPr="00300243">
        <w:rPr>
          <w:rFonts w:asciiTheme="majorHAnsi" w:hAnsiTheme="majorHAnsi"/>
          <w:sz w:val="24"/>
          <w:szCs w:val="24"/>
        </w:rPr>
        <w:t>Prescriber is a specialist or has consulted a specialist such as a neurologist</w:t>
      </w:r>
    </w:p>
    <w:p w14:paraId="16322D1A" w14:textId="77777777" w:rsidR="00300243" w:rsidRPr="00300243" w:rsidRDefault="00300243" w:rsidP="002C3A02">
      <w:pPr>
        <w:ind w:left="720"/>
        <w:rPr>
          <w:rFonts w:asciiTheme="majorHAnsi" w:hAnsiTheme="majorHAnsi"/>
          <w:sz w:val="24"/>
          <w:szCs w:val="24"/>
        </w:rPr>
      </w:pPr>
      <w:r w:rsidRPr="00300243">
        <w:rPr>
          <w:rFonts w:asciiTheme="majorHAnsi" w:hAnsiTheme="majorHAnsi"/>
          <w:sz w:val="24"/>
          <w:szCs w:val="24"/>
        </w:rPr>
        <w:t xml:space="preserve"> </w:t>
      </w:r>
      <w:r w:rsidRPr="00300243">
        <w:rPr>
          <w:rFonts w:asciiTheme="majorHAnsi" w:hAnsiTheme="majorHAnsi"/>
          <w:b/>
          <w:bCs/>
          <w:i/>
          <w:iCs/>
          <w:sz w:val="24"/>
          <w:szCs w:val="24"/>
        </w:rPr>
        <w:t>AND</w:t>
      </w:r>
      <w:r w:rsidRPr="00300243">
        <w:rPr>
          <w:rFonts w:asciiTheme="majorHAnsi" w:hAnsiTheme="majorHAnsi"/>
          <w:sz w:val="24"/>
          <w:szCs w:val="24"/>
        </w:rPr>
        <w:t xml:space="preserve"> </w:t>
      </w:r>
    </w:p>
    <w:p w14:paraId="7FA8CC61" w14:textId="77F23372" w:rsidR="00300243" w:rsidRDefault="00300243" w:rsidP="002C3A02">
      <w:pPr>
        <w:ind w:left="720"/>
        <w:rPr>
          <w:rFonts w:asciiTheme="majorHAnsi" w:hAnsiTheme="majorHAnsi"/>
          <w:sz w:val="24"/>
          <w:szCs w:val="24"/>
        </w:rPr>
      </w:pPr>
      <w:r w:rsidRPr="00300243">
        <w:rPr>
          <w:rFonts w:asciiTheme="majorHAnsi" w:hAnsiTheme="majorHAnsi"/>
          <w:sz w:val="24"/>
          <w:szCs w:val="24"/>
        </w:rPr>
        <w:t xml:space="preserve"> </w:t>
      </w:r>
      <w:r w:rsidRPr="00300243">
        <w:rPr>
          <w:rFonts w:asciiTheme="majorHAnsi" w:hAnsiTheme="majorHAnsi"/>
          <w:color w:val="auto"/>
          <w:kern w:val="0"/>
          <w:sz w:val="24"/>
          <w:szCs w:val="24"/>
        </w:rPr>
        <w:t xml:space="preserve">□ </w:t>
      </w:r>
      <w:r w:rsidRPr="00300243">
        <w:rPr>
          <w:rFonts w:asciiTheme="majorHAnsi" w:hAnsiTheme="majorHAnsi"/>
          <w:sz w:val="24"/>
          <w:szCs w:val="24"/>
        </w:rPr>
        <w:t xml:space="preserve">Documentation </w:t>
      </w:r>
      <w:r w:rsidR="0031707D">
        <w:rPr>
          <w:rFonts w:asciiTheme="majorHAnsi" w:hAnsiTheme="majorHAnsi"/>
          <w:sz w:val="24"/>
          <w:szCs w:val="24"/>
        </w:rPr>
        <w:t xml:space="preserve">of </w:t>
      </w:r>
      <w:r w:rsidRPr="00300243">
        <w:rPr>
          <w:rFonts w:asciiTheme="majorHAnsi" w:hAnsiTheme="majorHAnsi"/>
          <w:sz w:val="24"/>
          <w:szCs w:val="24"/>
        </w:rPr>
        <w:t>MIDAS or HIT-6 assessment at baseline</w:t>
      </w:r>
      <w:r w:rsidR="00753207">
        <w:rPr>
          <w:rFonts w:asciiTheme="majorHAnsi" w:hAnsiTheme="majorHAnsi"/>
          <w:sz w:val="24"/>
          <w:szCs w:val="24"/>
        </w:rPr>
        <w:t xml:space="preserve"> </w:t>
      </w:r>
    </w:p>
    <w:p w14:paraId="7B385A3F" w14:textId="3A7B1F7F" w:rsidR="00753207" w:rsidRDefault="00957EA9" w:rsidP="002C3A02">
      <w:pPr>
        <w:ind w:left="720"/>
        <w:rPr>
          <w:rFonts w:asciiTheme="majorHAnsi" w:hAnsiTheme="majorHAnsi"/>
          <w:sz w:val="24"/>
          <w:szCs w:val="24"/>
        </w:rPr>
      </w:pPr>
      <w:hyperlink w:anchor="_top" w:history="1">
        <w:r w:rsidR="00005249" w:rsidRPr="00005249">
          <w:rPr>
            <w:rStyle w:val="Hyperlink"/>
            <w:rFonts w:asciiTheme="majorHAnsi" w:hAnsiTheme="majorHAnsi"/>
            <w:sz w:val="24"/>
            <w:szCs w:val="24"/>
          </w:rPr>
          <w:t>https://headaches.org/resources/headache-tests/</w:t>
        </w:r>
      </w:hyperlink>
    </w:p>
    <w:p w14:paraId="011C9E39" w14:textId="7C4B432A" w:rsidR="00300243" w:rsidRPr="00300243" w:rsidRDefault="00300243" w:rsidP="00300243">
      <w:pPr>
        <w:ind w:left="720"/>
        <w:rPr>
          <w:rFonts w:asciiTheme="majorHAnsi" w:hAnsiTheme="majorHAnsi"/>
          <w:b/>
          <w:bCs/>
          <w:i/>
          <w:iCs/>
          <w:color w:val="auto"/>
          <w:kern w:val="0"/>
          <w:sz w:val="24"/>
          <w:szCs w:val="24"/>
        </w:rPr>
      </w:pPr>
      <w:r w:rsidRPr="00300243">
        <w:rPr>
          <w:rFonts w:asciiTheme="majorHAnsi" w:hAnsiTheme="majorHAnsi"/>
          <w:b/>
          <w:bCs/>
          <w:i/>
          <w:iCs/>
          <w:color w:val="auto"/>
          <w:kern w:val="0"/>
          <w:sz w:val="24"/>
          <w:szCs w:val="24"/>
        </w:rPr>
        <w:t>AND</w:t>
      </w:r>
    </w:p>
    <w:p w14:paraId="3E42527E" w14:textId="1F77793D" w:rsidR="00CD6561" w:rsidRPr="00300243" w:rsidRDefault="00300243" w:rsidP="002C3A02">
      <w:pPr>
        <w:ind w:left="720"/>
        <w:rPr>
          <w:rFonts w:asciiTheme="majorHAnsi" w:hAnsiTheme="majorHAnsi"/>
          <w:color w:val="auto"/>
          <w:kern w:val="0"/>
          <w:sz w:val="24"/>
          <w:szCs w:val="24"/>
        </w:rPr>
      </w:pPr>
      <w:r w:rsidRPr="00300243">
        <w:rPr>
          <w:rFonts w:asciiTheme="majorHAnsi" w:hAnsiTheme="majorHAnsi"/>
          <w:color w:val="auto"/>
          <w:kern w:val="0"/>
          <w:sz w:val="24"/>
          <w:szCs w:val="24"/>
        </w:rPr>
        <w:t xml:space="preserve">□ </w:t>
      </w:r>
      <w:r w:rsidR="00CD6561" w:rsidRPr="00300243">
        <w:rPr>
          <w:rFonts w:asciiTheme="majorHAnsi" w:hAnsiTheme="majorHAnsi"/>
          <w:color w:val="auto"/>
          <w:kern w:val="0"/>
          <w:sz w:val="24"/>
          <w:szCs w:val="24"/>
        </w:rPr>
        <w:t xml:space="preserve">Documented </w:t>
      </w:r>
      <w:r w:rsidR="00C221A0" w:rsidRPr="00300243">
        <w:rPr>
          <w:rFonts w:asciiTheme="majorHAnsi" w:hAnsiTheme="majorHAnsi"/>
          <w:color w:val="auto"/>
          <w:kern w:val="0"/>
          <w:sz w:val="24"/>
          <w:szCs w:val="24"/>
        </w:rPr>
        <w:t>failure</w:t>
      </w:r>
      <w:r w:rsidR="00CD6561" w:rsidRPr="00300243">
        <w:rPr>
          <w:rFonts w:asciiTheme="majorHAnsi" w:hAnsiTheme="majorHAnsi"/>
          <w:color w:val="auto"/>
          <w:kern w:val="0"/>
          <w:sz w:val="24"/>
          <w:szCs w:val="24"/>
        </w:rPr>
        <w:t xml:space="preserve"> </w:t>
      </w:r>
      <w:r w:rsidR="00176FFB">
        <w:rPr>
          <w:rFonts w:asciiTheme="majorHAnsi" w:hAnsiTheme="majorHAnsi"/>
          <w:color w:val="auto"/>
          <w:kern w:val="0"/>
          <w:sz w:val="24"/>
          <w:szCs w:val="24"/>
        </w:rPr>
        <w:t>of</w:t>
      </w:r>
      <w:r w:rsidR="00176FFB" w:rsidRPr="00300243">
        <w:rPr>
          <w:rFonts w:asciiTheme="majorHAnsi" w:hAnsiTheme="majorHAnsi"/>
          <w:color w:val="auto"/>
          <w:kern w:val="0"/>
          <w:sz w:val="24"/>
          <w:szCs w:val="24"/>
        </w:rPr>
        <w:t xml:space="preserve"> </w:t>
      </w:r>
      <w:r w:rsidR="00CD6561" w:rsidRPr="00300243">
        <w:rPr>
          <w:rFonts w:asciiTheme="majorHAnsi" w:hAnsiTheme="majorHAnsi"/>
          <w:color w:val="auto"/>
          <w:kern w:val="0"/>
          <w:sz w:val="24"/>
          <w:szCs w:val="24"/>
        </w:rPr>
        <w:t>a</w:t>
      </w:r>
      <w:r w:rsidR="00ED0220" w:rsidRPr="00300243">
        <w:rPr>
          <w:rFonts w:asciiTheme="majorHAnsi" w:hAnsiTheme="majorHAnsi"/>
          <w:color w:val="auto"/>
          <w:kern w:val="0"/>
          <w:sz w:val="24"/>
          <w:szCs w:val="24"/>
        </w:rPr>
        <w:t xml:space="preserve"> consecutive</w:t>
      </w:r>
      <w:r w:rsidR="00DE2900" w:rsidRPr="00300243">
        <w:rPr>
          <w:rFonts w:asciiTheme="majorHAnsi" w:hAnsiTheme="majorHAnsi"/>
          <w:color w:val="auto"/>
          <w:kern w:val="0"/>
          <w:sz w:val="24"/>
          <w:szCs w:val="24"/>
        </w:rPr>
        <w:t xml:space="preserve"> </w:t>
      </w:r>
      <w:r w:rsidR="00F04576" w:rsidRPr="00300243">
        <w:rPr>
          <w:rFonts w:asciiTheme="majorHAnsi" w:hAnsiTheme="majorHAnsi"/>
          <w:color w:val="auto"/>
          <w:kern w:val="0"/>
          <w:sz w:val="24"/>
          <w:szCs w:val="24"/>
        </w:rPr>
        <w:t>8</w:t>
      </w:r>
      <w:r w:rsidR="00CD6561" w:rsidRPr="00300243">
        <w:rPr>
          <w:rFonts w:asciiTheme="majorHAnsi" w:hAnsiTheme="majorHAnsi"/>
          <w:color w:val="auto"/>
          <w:kern w:val="0"/>
          <w:sz w:val="24"/>
          <w:szCs w:val="24"/>
        </w:rPr>
        <w:t>-week trial</w:t>
      </w:r>
      <w:r w:rsidR="00E20463" w:rsidRPr="00300243">
        <w:rPr>
          <w:rFonts w:asciiTheme="majorHAnsi" w:hAnsiTheme="majorHAnsi"/>
          <w:color w:val="auto"/>
          <w:kern w:val="0"/>
          <w:sz w:val="24"/>
          <w:szCs w:val="24"/>
        </w:rPr>
        <w:t xml:space="preserve"> at the optimal therapeutic dose</w:t>
      </w:r>
      <w:r w:rsidR="008B01AD" w:rsidRPr="00300243">
        <w:rPr>
          <w:rFonts w:asciiTheme="majorHAnsi" w:hAnsiTheme="majorHAnsi"/>
          <w:color w:val="auto"/>
          <w:kern w:val="0"/>
          <w:sz w:val="24"/>
          <w:szCs w:val="24"/>
        </w:rPr>
        <w:t xml:space="preserve"> as evidenced by paid pharmacy claims</w:t>
      </w:r>
      <w:r w:rsidR="00CD6561" w:rsidRPr="00300243">
        <w:rPr>
          <w:rFonts w:asciiTheme="majorHAnsi" w:hAnsiTheme="majorHAnsi"/>
          <w:color w:val="auto"/>
          <w:kern w:val="0"/>
          <w:sz w:val="24"/>
          <w:szCs w:val="24"/>
        </w:rPr>
        <w:t xml:space="preserve">, </w:t>
      </w:r>
      <w:r w:rsidR="00F04576" w:rsidRPr="00300243">
        <w:rPr>
          <w:rFonts w:asciiTheme="majorHAnsi" w:hAnsiTheme="majorHAnsi"/>
          <w:i/>
          <w:color w:val="auto"/>
          <w:kern w:val="0"/>
          <w:sz w:val="24"/>
          <w:szCs w:val="24"/>
        </w:rPr>
        <w:t>OR</w:t>
      </w:r>
      <w:r w:rsidR="00CD6561" w:rsidRPr="00300243">
        <w:rPr>
          <w:rFonts w:asciiTheme="majorHAnsi" w:hAnsiTheme="majorHAnsi"/>
          <w:color w:val="auto"/>
          <w:kern w:val="0"/>
          <w:sz w:val="24"/>
          <w:szCs w:val="24"/>
        </w:rPr>
        <w:t xml:space="preserve"> intolerance</w:t>
      </w:r>
      <w:r w:rsidR="00BE6122" w:rsidRPr="00300243">
        <w:rPr>
          <w:rFonts w:asciiTheme="majorHAnsi" w:hAnsiTheme="majorHAnsi"/>
          <w:color w:val="auto"/>
          <w:kern w:val="0"/>
          <w:sz w:val="24"/>
          <w:szCs w:val="24"/>
        </w:rPr>
        <w:t xml:space="preserve"> </w:t>
      </w:r>
      <w:r w:rsidR="00F04576" w:rsidRPr="00300243">
        <w:rPr>
          <w:rFonts w:asciiTheme="majorHAnsi" w:hAnsiTheme="majorHAnsi"/>
          <w:i/>
          <w:color w:val="auto"/>
          <w:kern w:val="0"/>
          <w:sz w:val="24"/>
          <w:szCs w:val="24"/>
        </w:rPr>
        <w:t>OR</w:t>
      </w:r>
      <w:r w:rsidR="00CD6561" w:rsidRPr="00300243">
        <w:rPr>
          <w:rFonts w:asciiTheme="majorHAnsi" w:hAnsiTheme="majorHAnsi"/>
          <w:color w:val="auto"/>
          <w:kern w:val="0"/>
          <w:sz w:val="24"/>
          <w:szCs w:val="24"/>
        </w:rPr>
        <w:t xml:space="preserve"> </w:t>
      </w:r>
      <w:r w:rsidR="00BE6122" w:rsidRPr="00300243">
        <w:rPr>
          <w:rFonts w:asciiTheme="majorHAnsi" w:hAnsiTheme="majorHAnsi"/>
          <w:color w:val="auto"/>
          <w:kern w:val="0"/>
          <w:sz w:val="24"/>
          <w:szCs w:val="24"/>
        </w:rPr>
        <w:t xml:space="preserve">contraindication, </w:t>
      </w:r>
      <w:r w:rsidR="00CD6561" w:rsidRPr="00300243">
        <w:rPr>
          <w:rFonts w:asciiTheme="majorHAnsi" w:hAnsiTheme="majorHAnsi"/>
          <w:color w:val="auto"/>
          <w:kern w:val="0"/>
          <w:sz w:val="24"/>
          <w:szCs w:val="24"/>
        </w:rPr>
        <w:t xml:space="preserve">of at least </w:t>
      </w:r>
      <w:r w:rsidR="00AC4AE7" w:rsidRPr="00300243">
        <w:rPr>
          <w:rFonts w:asciiTheme="majorHAnsi" w:hAnsiTheme="majorHAnsi"/>
          <w:color w:val="auto"/>
          <w:kern w:val="0"/>
          <w:sz w:val="24"/>
          <w:szCs w:val="24"/>
        </w:rPr>
        <w:t>ONE</w:t>
      </w:r>
      <w:r w:rsidR="00DF7CCA" w:rsidRPr="00300243">
        <w:rPr>
          <w:rFonts w:asciiTheme="majorHAnsi" w:hAnsiTheme="majorHAnsi"/>
          <w:color w:val="auto"/>
          <w:kern w:val="0"/>
          <w:sz w:val="24"/>
          <w:szCs w:val="24"/>
        </w:rPr>
        <w:t xml:space="preserve"> </w:t>
      </w:r>
      <w:r w:rsidR="00803DF9" w:rsidRPr="00300243">
        <w:rPr>
          <w:rFonts w:asciiTheme="majorHAnsi" w:hAnsiTheme="majorHAnsi"/>
          <w:color w:val="auto"/>
          <w:kern w:val="0"/>
          <w:sz w:val="24"/>
          <w:szCs w:val="24"/>
        </w:rPr>
        <w:t>therapy</w:t>
      </w:r>
      <w:r w:rsidR="00CD6561" w:rsidRPr="00300243">
        <w:rPr>
          <w:rFonts w:asciiTheme="majorHAnsi" w:hAnsiTheme="majorHAnsi"/>
          <w:color w:val="auto"/>
          <w:kern w:val="0"/>
          <w:sz w:val="24"/>
          <w:szCs w:val="24"/>
        </w:rPr>
        <w:t xml:space="preserve">, from </w:t>
      </w:r>
      <w:r w:rsidR="00803DF9" w:rsidRPr="00300243">
        <w:rPr>
          <w:rFonts w:asciiTheme="majorHAnsi" w:hAnsiTheme="majorHAnsi"/>
          <w:color w:val="auto"/>
          <w:kern w:val="0"/>
          <w:sz w:val="24"/>
          <w:szCs w:val="24"/>
        </w:rPr>
        <w:t xml:space="preserve">any </w:t>
      </w:r>
      <w:r w:rsidR="00AC4AE7" w:rsidRPr="00300243">
        <w:rPr>
          <w:rFonts w:asciiTheme="majorHAnsi" w:hAnsiTheme="majorHAnsi"/>
          <w:color w:val="auto"/>
          <w:kern w:val="0"/>
          <w:sz w:val="24"/>
          <w:szCs w:val="24"/>
        </w:rPr>
        <w:t xml:space="preserve">TWO </w:t>
      </w:r>
      <w:r w:rsidR="00803DF9" w:rsidRPr="00300243">
        <w:rPr>
          <w:rFonts w:asciiTheme="majorHAnsi" w:hAnsiTheme="majorHAnsi"/>
          <w:color w:val="auto"/>
          <w:kern w:val="0"/>
          <w:sz w:val="24"/>
          <w:szCs w:val="24"/>
        </w:rPr>
        <w:t xml:space="preserve">of the following </w:t>
      </w:r>
      <w:r w:rsidR="00CD6561" w:rsidRPr="00300243">
        <w:rPr>
          <w:rFonts w:asciiTheme="majorHAnsi" w:hAnsiTheme="majorHAnsi"/>
          <w:color w:val="auto"/>
          <w:kern w:val="0"/>
          <w:sz w:val="24"/>
          <w:szCs w:val="24"/>
        </w:rPr>
        <w:t>different therapeutic classes</w:t>
      </w:r>
      <w:r w:rsidR="007A166D" w:rsidRPr="00300243">
        <w:rPr>
          <w:rFonts w:asciiTheme="majorHAnsi" w:hAnsiTheme="majorHAnsi"/>
          <w:color w:val="auto"/>
          <w:kern w:val="0"/>
          <w:sz w:val="24"/>
          <w:szCs w:val="24"/>
        </w:rPr>
        <w:t>.  One trial must be within the past 12 months</w:t>
      </w:r>
      <w:r w:rsidR="00FF560D">
        <w:rPr>
          <w:rFonts w:asciiTheme="majorHAnsi" w:hAnsiTheme="majorHAnsi"/>
          <w:color w:val="auto"/>
          <w:kern w:val="0"/>
          <w:sz w:val="24"/>
          <w:szCs w:val="24"/>
        </w:rPr>
        <w:t>. Please circle trial</w:t>
      </w:r>
      <w:r w:rsidR="00CD6561" w:rsidRPr="00300243">
        <w:rPr>
          <w:rFonts w:asciiTheme="majorHAnsi" w:hAnsiTheme="majorHAnsi"/>
          <w:color w:val="auto"/>
          <w:kern w:val="0"/>
          <w:sz w:val="24"/>
          <w:szCs w:val="24"/>
        </w:rPr>
        <w:t>:</w:t>
      </w:r>
    </w:p>
    <w:p w14:paraId="01E60096" w14:textId="77777777" w:rsidR="009B7B57" w:rsidRPr="00C221A0" w:rsidRDefault="009B7B57" w:rsidP="002C3A02">
      <w:pPr>
        <w:ind w:left="720"/>
        <w:rPr>
          <w:rFonts w:asciiTheme="majorHAnsi" w:hAnsiTheme="majorHAnsi"/>
          <w:color w:val="auto"/>
          <w:kern w:val="0"/>
          <w:sz w:val="24"/>
          <w:szCs w:val="24"/>
        </w:rPr>
      </w:pPr>
    </w:p>
    <w:p w14:paraId="169153CB" w14:textId="33F5DB54" w:rsidR="00DD7BEB" w:rsidRPr="008C4E02" w:rsidRDefault="00D52C6F" w:rsidP="00064ECB">
      <w:pPr>
        <w:numPr>
          <w:ilvl w:val="0"/>
          <w:numId w:val="5"/>
        </w:numPr>
        <w:rPr>
          <w:rFonts w:asciiTheme="majorHAnsi" w:hAnsiTheme="majorHAnsi"/>
          <w:color w:val="auto"/>
          <w:kern w:val="0"/>
          <w:sz w:val="24"/>
          <w:szCs w:val="24"/>
        </w:rPr>
      </w:pPr>
      <w:r w:rsidRPr="008C4E02">
        <w:rPr>
          <w:rFonts w:asciiTheme="majorHAnsi" w:hAnsiTheme="majorHAnsi"/>
          <w:color w:val="auto"/>
          <w:kern w:val="0"/>
          <w:sz w:val="24"/>
          <w:szCs w:val="24"/>
        </w:rPr>
        <w:lastRenderedPageBreak/>
        <w:t>Antidepressants: a</w:t>
      </w:r>
      <w:r w:rsidR="00803DF9" w:rsidRPr="008C4E02">
        <w:rPr>
          <w:rFonts w:asciiTheme="majorHAnsi" w:hAnsiTheme="majorHAnsi"/>
          <w:color w:val="auto"/>
          <w:kern w:val="0"/>
          <w:sz w:val="24"/>
          <w:szCs w:val="24"/>
        </w:rPr>
        <w:t>mitriptyline</w:t>
      </w:r>
      <w:r w:rsidR="008410D5" w:rsidRPr="008C4E02">
        <w:rPr>
          <w:rFonts w:asciiTheme="majorHAnsi" w:hAnsiTheme="majorHAnsi"/>
          <w:color w:val="auto"/>
          <w:kern w:val="0"/>
          <w:sz w:val="24"/>
          <w:szCs w:val="24"/>
        </w:rPr>
        <w:t xml:space="preserve"> </w:t>
      </w:r>
      <w:r w:rsidR="00030EE4" w:rsidRPr="008C4E02">
        <w:rPr>
          <w:rFonts w:asciiTheme="majorHAnsi" w:hAnsiTheme="majorHAnsi"/>
          <w:color w:val="auto"/>
          <w:kern w:val="0"/>
          <w:sz w:val="24"/>
          <w:szCs w:val="24"/>
        </w:rPr>
        <w:t>(</w:t>
      </w:r>
      <w:r w:rsidR="008410D5" w:rsidRPr="008C4E02">
        <w:rPr>
          <w:rFonts w:asciiTheme="majorHAnsi" w:hAnsiTheme="majorHAnsi"/>
          <w:color w:val="auto"/>
          <w:kern w:val="0"/>
          <w:sz w:val="24"/>
          <w:szCs w:val="24"/>
        </w:rPr>
        <w:t xml:space="preserve">20-50mg </w:t>
      </w:r>
      <w:proofErr w:type="spellStart"/>
      <w:r w:rsidR="008410D5" w:rsidRPr="008C4E02">
        <w:rPr>
          <w:rFonts w:asciiTheme="majorHAnsi" w:hAnsiTheme="majorHAnsi"/>
          <w:color w:val="auto"/>
          <w:kern w:val="0"/>
          <w:sz w:val="24"/>
          <w:szCs w:val="24"/>
        </w:rPr>
        <w:t>qhs</w:t>
      </w:r>
      <w:proofErr w:type="spellEnd"/>
      <w:r w:rsidR="00030EE4" w:rsidRPr="008C4E02">
        <w:rPr>
          <w:rFonts w:asciiTheme="majorHAnsi" w:hAnsiTheme="majorHAnsi"/>
          <w:color w:val="auto"/>
          <w:kern w:val="0"/>
          <w:sz w:val="24"/>
          <w:szCs w:val="24"/>
        </w:rPr>
        <w:t>)</w:t>
      </w:r>
      <w:r w:rsidRPr="008C4E02">
        <w:rPr>
          <w:rFonts w:asciiTheme="majorHAnsi" w:hAnsiTheme="majorHAnsi"/>
          <w:color w:val="auto"/>
          <w:kern w:val="0"/>
          <w:sz w:val="24"/>
          <w:szCs w:val="24"/>
        </w:rPr>
        <w:t xml:space="preserve"> or venlafaxine </w:t>
      </w:r>
      <w:r w:rsidR="00030EE4" w:rsidRPr="008C4E02">
        <w:rPr>
          <w:rFonts w:asciiTheme="majorHAnsi" w:hAnsiTheme="majorHAnsi"/>
          <w:color w:val="auto"/>
          <w:kern w:val="0"/>
          <w:sz w:val="24"/>
          <w:szCs w:val="24"/>
        </w:rPr>
        <w:t xml:space="preserve">(75-150mg </w:t>
      </w:r>
      <w:proofErr w:type="spellStart"/>
      <w:r w:rsidR="00030EE4" w:rsidRPr="008C4E02">
        <w:rPr>
          <w:rFonts w:asciiTheme="majorHAnsi" w:hAnsiTheme="majorHAnsi"/>
          <w:color w:val="auto"/>
          <w:kern w:val="0"/>
          <w:sz w:val="24"/>
          <w:szCs w:val="24"/>
        </w:rPr>
        <w:t>qd</w:t>
      </w:r>
      <w:proofErr w:type="spellEnd"/>
      <w:r w:rsidR="00030EE4" w:rsidRPr="008C4E02">
        <w:rPr>
          <w:rFonts w:asciiTheme="majorHAnsi" w:hAnsiTheme="majorHAnsi"/>
          <w:color w:val="auto"/>
          <w:kern w:val="0"/>
          <w:sz w:val="24"/>
          <w:szCs w:val="24"/>
        </w:rPr>
        <w:t>)</w:t>
      </w:r>
    </w:p>
    <w:p w14:paraId="285482B1" w14:textId="7A0CFE51" w:rsidR="00803DF9" w:rsidRPr="008C4E02" w:rsidRDefault="00D52C6F" w:rsidP="00803DF9">
      <w:pPr>
        <w:numPr>
          <w:ilvl w:val="0"/>
          <w:numId w:val="5"/>
        </w:numPr>
        <w:rPr>
          <w:rFonts w:asciiTheme="majorHAnsi" w:hAnsiTheme="majorHAnsi"/>
          <w:color w:val="auto"/>
          <w:kern w:val="0"/>
          <w:sz w:val="24"/>
          <w:szCs w:val="24"/>
        </w:rPr>
      </w:pPr>
      <w:r w:rsidRPr="008C4E02">
        <w:rPr>
          <w:rFonts w:asciiTheme="majorHAnsi" w:hAnsiTheme="majorHAnsi"/>
          <w:color w:val="auto"/>
          <w:kern w:val="0"/>
          <w:sz w:val="24"/>
          <w:szCs w:val="24"/>
        </w:rPr>
        <w:t>Anti</w:t>
      </w:r>
      <w:r w:rsidR="00030EE4" w:rsidRPr="008C4E02">
        <w:rPr>
          <w:rFonts w:asciiTheme="majorHAnsi" w:hAnsiTheme="majorHAnsi"/>
          <w:color w:val="auto"/>
          <w:kern w:val="0"/>
          <w:sz w:val="24"/>
          <w:szCs w:val="24"/>
        </w:rPr>
        <w:t>convulsants</w:t>
      </w:r>
      <w:r w:rsidRPr="008C4E02">
        <w:rPr>
          <w:rFonts w:asciiTheme="majorHAnsi" w:hAnsiTheme="majorHAnsi"/>
          <w:color w:val="auto"/>
          <w:kern w:val="0"/>
          <w:sz w:val="24"/>
          <w:szCs w:val="24"/>
        </w:rPr>
        <w:t xml:space="preserve">: </w:t>
      </w:r>
      <w:r w:rsidR="001060CF" w:rsidRPr="008C4E02">
        <w:rPr>
          <w:rFonts w:asciiTheme="majorHAnsi" w:hAnsiTheme="majorHAnsi"/>
          <w:color w:val="auto"/>
          <w:kern w:val="0"/>
          <w:sz w:val="24"/>
          <w:szCs w:val="24"/>
        </w:rPr>
        <w:t>divalproex sodium</w:t>
      </w:r>
      <w:r w:rsidR="00DE060D" w:rsidRPr="008C4E02">
        <w:rPr>
          <w:rFonts w:asciiTheme="majorHAnsi" w:hAnsiTheme="majorHAnsi"/>
          <w:color w:val="auto"/>
          <w:kern w:val="0"/>
          <w:sz w:val="24"/>
          <w:szCs w:val="24"/>
        </w:rPr>
        <w:t>/</w:t>
      </w:r>
      <w:r w:rsidR="00030EE4" w:rsidRPr="008C4E02">
        <w:rPr>
          <w:rFonts w:asciiTheme="majorHAnsi" w:hAnsiTheme="majorHAnsi"/>
          <w:color w:val="auto"/>
          <w:kern w:val="0"/>
          <w:sz w:val="24"/>
          <w:szCs w:val="24"/>
        </w:rPr>
        <w:t>va</w:t>
      </w:r>
      <w:r w:rsidRPr="008C4E02">
        <w:rPr>
          <w:rFonts w:asciiTheme="majorHAnsi" w:hAnsiTheme="majorHAnsi"/>
          <w:color w:val="auto"/>
          <w:kern w:val="0"/>
          <w:sz w:val="24"/>
          <w:szCs w:val="24"/>
        </w:rPr>
        <w:t>lproate</w:t>
      </w:r>
      <w:r w:rsidR="00030EE4" w:rsidRPr="008C4E02">
        <w:rPr>
          <w:rFonts w:asciiTheme="majorHAnsi" w:hAnsiTheme="majorHAnsi"/>
          <w:color w:val="auto"/>
          <w:kern w:val="0"/>
          <w:sz w:val="24"/>
          <w:szCs w:val="24"/>
        </w:rPr>
        <w:t xml:space="preserve"> (500-1500mg </w:t>
      </w:r>
      <w:proofErr w:type="spellStart"/>
      <w:r w:rsidR="00030EE4" w:rsidRPr="008C4E02">
        <w:rPr>
          <w:rFonts w:asciiTheme="majorHAnsi" w:hAnsiTheme="majorHAnsi"/>
          <w:color w:val="auto"/>
          <w:kern w:val="0"/>
          <w:sz w:val="24"/>
          <w:szCs w:val="24"/>
        </w:rPr>
        <w:t>qd</w:t>
      </w:r>
      <w:proofErr w:type="spellEnd"/>
      <w:r w:rsidR="00030EE4" w:rsidRPr="008C4E02">
        <w:rPr>
          <w:rFonts w:asciiTheme="majorHAnsi" w:hAnsiTheme="majorHAnsi"/>
          <w:color w:val="auto"/>
          <w:kern w:val="0"/>
          <w:sz w:val="24"/>
          <w:szCs w:val="24"/>
        </w:rPr>
        <w:t>)</w:t>
      </w:r>
      <w:r w:rsidRPr="008C4E02">
        <w:rPr>
          <w:rFonts w:asciiTheme="majorHAnsi" w:hAnsiTheme="majorHAnsi"/>
          <w:color w:val="auto"/>
          <w:kern w:val="0"/>
          <w:sz w:val="24"/>
          <w:szCs w:val="24"/>
        </w:rPr>
        <w:t xml:space="preserve"> or </w:t>
      </w:r>
      <w:r w:rsidR="001060CF" w:rsidRPr="008C4E02">
        <w:rPr>
          <w:rFonts w:asciiTheme="majorHAnsi" w:hAnsiTheme="majorHAnsi"/>
          <w:color w:val="auto"/>
          <w:kern w:val="0"/>
          <w:sz w:val="24"/>
          <w:szCs w:val="24"/>
        </w:rPr>
        <w:t xml:space="preserve">topiramate </w:t>
      </w:r>
      <w:r w:rsidR="00030EE4" w:rsidRPr="008C4E02">
        <w:rPr>
          <w:rFonts w:asciiTheme="majorHAnsi" w:hAnsiTheme="majorHAnsi"/>
          <w:color w:val="auto"/>
          <w:kern w:val="0"/>
          <w:sz w:val="24"/>
          <w:szCs w:val="24"/>
        </w:rPr>
        <w:t xml:space="preserve">(100mg </w:t>
      </w:r>
      <w:proofErr w:type="spellStart"/>
      <w:r w:rsidR="00030EE4" w:rsidRPr="008C4E02">
        <w:rPr>
          <w:rFonts w:asciiTheme="majorHAnsi" w:hAnsiTheme="majorHAnsi"/>
          <w:color w:val="auto"/>
          <w:kern w:val="0"/>
          <w:sz w:val="24"/>
          <w:szCs w:val="24"/>
        </w:rPr>
        <w:t>qd</w:t>
      </w:r>
      <w:proofErr w:type="spellEnd"/>
      <w:r w:rsidR="00300243" w:rsidRPr="008C4E02">
        <w:rPr>
          <w:rFonts w:asciiTheme="majorHAnsi" w:hAnsiTheme="majorHAnsi"/>
          <w:color w:val="auto"/>
          <w:kern w:val="0"/>
          <w:sz w:val="24"/>
          <w:szCs w:val="24"/>
        </w:rPr>
        <w:t>)</w:t>
      </w:r>
    </w:p>
    <w:p w14:paraId="00E26455" w14:textId="7A1334BE" w:rsidR="00803DF9" w:rsidRPr="008C4E02" w:rsidRDefault="00803DF9" w:rsidP="007A166D">
      <w:pPr>
        <w:numPr>
          <w:ilvl w:val="0"/>
          <w:numId w:val="5"/>
        </w:numPr>
        <w:rPr>
          <w:rFonts w:asciiTheme="majorHAnsi" w:hAnsiTheme="majorHAnsi"/>
          <w:color w:val="auto"/>
          <w:kern w:val="0"/>
          <w:sz w:val="24"/>
          <w:szCs w:val="24"/>
        </w:rPr>
      </w:pPr>
      <w:r w:rsidRPr="008C4E02">
        <w:rPr>
          <w:rFonts w:asciiTheme="majorHAnsi" w:hAnsiTheme="majorHAnsi"/>
          <w:color w:val="auto"/>
          <w:kern w:val="0"/>
          <w:sz w:val="24"/>
          <w:szCs w:val="24"/>
        </w:rPr>
        <w:t xml:space="preserve">Beta-blockers:  </w:t>
      </w:r>
      <w:r w:rsidR="00030EE4" w:rsidRPr="008C4E02">
        <w:rPr>
          <w:rFonts w:asciiTheme="majorHAnsi" w:hAnsiTheme="majorHAnsi"/>
          <w:color w:val="auto"/>
          <w:kern w:val="0"/>
          <w:sz w:val="24"/>
          <w:szCs w:val="24"/>
        </w:rPr>
        <w:t xml:space="preserve">atenolol (25-100mg </w:t>
      </w:r>
      <w:proofErr w:type="spellStart"/>
      <w:r w:rsidR="00030EE4" w:rsidRPr="008C4E02">
        <w:rPr>
          <w:rFonts w:asciiTheme="majorHAnsi" w:hAnsiTheme="majorHAnsi"/>
          <w:color w:val="auto"/>
          <w:kern w:val="0"/>
          <w:sz w:val="24"/>
          <w:szCs w:val="24"/>
        </w:rPr>
        <w:t>qd</w:t>
      </w:r>
      <w:proofErr w:type="spellEnd"/>
      <w:r w:rsidR="00030EE4" w:rsidRPr="008C4E02">
        <w:rPr>
          <w:rFonts w:asciiTheme="majorHAnsi" w:hAnsiTheme="majorHAnsi"/>
          <w:color w:val="auto"/>
          <w:kern w:val="0"/>
          <w:sz w:val="24"/>
          <w:szCs w:val="24"/>
        </w:rPr>
        <w:t xml:space="preserve">), </w:t>
      </w:r>
      <w:r w:rsidRPr="008C4E02">
        <w:rPr>
          <w:rFonts w:asciiTheme="majorHAnsi" w:hAnsiTheme="majorHAnsi"/>
          <w:color w:val="auto"/>
          <w:kern w:val="0"/>
          <w:sz w:val="24"/>
          <w:szCs w:val="24"/>
        </w:rPr>
        <w:t>metoprolol</w:t>
      </w:r>
      <w:r w:rsidR="00030EE4" w:rsidRPr="008C4E02">
        <w:rPr>
          <w:rFonts w:asciiTheme="majorHAnsi" w:hAnsiTheme="majorHAnsi"/>
          <w:color w:val="auto"/>
          <w:kern w:val="0"/>
          <w:sz w:val="24"/>
          <w:szCs w:val="24"/>
        </w:rPr>
        <w:t xml:space="preserve"> (50-200mg </w:t>
      </w:r>
      <w:proofErr w:type="spellStart"/>
      <w:r w:rsidR="00030EE4" w:rsidRPr="008C4E02">
        <w:rPr>
          <w:rFonts w:asciiTheme="majorHAnsi" w:hAnsiTheme="majorHAnsi"/>
          <w:color w:val="auto"/>
          <w:kern w:val="0"/>
          <w:sz w:val="24"/>
          <w:szCs w:val="24"/>
        </w:rPr>
        <w:t>qd</w:t>
      </w:r>
      <w:proofErr w:type="spellEnd"/>
      <w:r w:rsidR="00030EE4" w:rsidRPr="008C4E02">
        <w:rPr>
          <w:rFonts w:asciiTheme="majorHAnsi" w:hAnsiTheme="majorHAnsi"/>
          <w:color w:val="auto"/>
          <w:kern w:val="0"/>
          <w:sz w:val="24"/>
          <w:szCs w:val="24"/>
        </w:rPr>
        <w:t>)</w:t>
      </w:r>
      <w:r w:rsidRPr="008C4E02">
        <w:rPr>
          <w:rFonts w:asciiTheme="majorHAnsi" w:hAnsiTheme="majorHAnsi"/>
          <w:color w:val="auto"/>
          <w:kern w:val="0"/>
          <w:sz w:val="24"/>
          <w:szCs w:val="24"/>
        </w:rPr>
        <w:t>,</w:t>
      </w:r>
      <w:r w:rsidR="00030EE4" w:rsidRPr="008C4E02">
        <w:rPr>
          <w:rFonts w:asciiTheme="majorHAnsi" w:hAnsiTheme="majorHAnsi"/>
          <w:color w:val="auto"/>
          <w:kern w:val="0"/>
          <w:sz w:val="24"/>
          <w:szCs w:val="24"/>
        </w:rPr>
        <w:t xml:space="preserve"> nadolol (20-240mg</w:t>
      </w:r>
      <w:r w:rsidR="007A166D" w:rsidRPr="008C4E02">
        <w:rPr>
          <w:rFonts w:asciiTheme="majorHAnsi" w:hAnsiTheme="majorHAnsi"/>
          <w:color w:val="auto"/>
          <w:kern w:val="0"/>
          <w:sz w:val="24"/>
          <w:szCs w:val="24"/>
        </w:rPr>
        <w:t xml:space="preserve"> </w:t>
      </w:r>
      <w:proofErr w:type="spellStart"/>
      <w:r w:rsidR="007A166D" w:rsidRPr="008C4E02">
        <w:rPr>
          <w:rFonts w:asciiTheme="majorHAnsi" w:hAnsiTheme="majorHAnsi"/>
          <w:color w:val="auto"/>
          <w:kern w:val="0"/>
          <w:sz w:val="24"/>
          <w:szCs w:val="24"/>
        </w:rPr>
        <w:t>qd</w:t>
      </w:r>
      <w:proofErr w:type="spellEnd"/>
      <w:r w:rsidR="00030EE4" w:rsidRPr="008C4E02">
        <w:rPr>
          <w:rFonts w:asciiTheme="majorHAnsi" w:hAnsiTheme="majorHAnsi"/>
          <w:color w:val="auto"/>
          <w:kern w:val="0"/>
          <w:sz w:val="24"/>
          <w:szCs w:val="24"/>
        </w:rPr>
        <w:t>)</w:t>
      </w:r>
      <w:r w:rsidR="007A166D" w:rsidRPr="008C4E02">
        <w:rPr>
          <w:rFonts w:asciiTheme="majorHAnsi" w:hAnsiTheme="majorHAnsi"/>
          <w:color w:val="auto"/>
          <w:kern w:val="0"/>
          <w:sz w:val="24"/>
          <w:szCs w:val="24"/>
        </w:rPr>
        <w:t xml:space="preserve">, </w:t>
      </w:r>
      <w:r w:rsidRPr="008C4E02">
        <w:rPr>
          <w:rFonts w:asciiTheme="majorHAnsi" w:hAnsiTheme="majorHAnsi"/>
          <w:color w:val="auto"/>
          <w:kern w:val="0"/>
          <w:sz w:val="24"/>
          <w:szCs w:val="24"/>
        </w:rPr>
        <w:t>propranolol</w:t>
      </w:r>
      <w:r w:rsidR="007A166D" w:rsidRPr="008C4E02">
        <w:rPr>
          <w:rFonts w:asciiTheme="majorHAnsi" w:hAnsiTheme="majorHAnsi"/>
          <w:color w:val="auto"/>
          <w:kern w:val="0"/>
          <w:sz w:val="24"/>
          <w:szCs w:val="24"/>
        </w:rPr>
        <w:t xml:space="preserve"> (40-160mg </w:t>
      </w:r>
      <w:proofErr w:type="spellStart"/>
      <w:r w:rsidR="007A166D" w:rsidRPr="008C4E02">
        <w:rPr>
          <w:rFonts w:asciiTheme="majorHAnsi" w:hAnsiTheme="majorHAnsi"/>
          <w:color w:val="auto"/>
          <w:kern w:val="0"/>
          <w:sz w:val="24"/>
          <w:szCs w:val="24"/>
        </w:rPr>
        <w:t>qd</w:t>
      </w:r>
      <w:proofErr w:type="spellEnd"/>
      <w:r w:rsidR="007A166D" w:rsidRPr="008C4E02">
        <w:rPr>
          <w:rFonts w:asciiTheme="majorHAnsi" w:hAnsiTheme="majorHAnsi"/>
          <w:color w:val="auto"/>
          <w:kern w:val="0"/>
          <w:sz w:val="24"/>
          <w:szCs w:val="24"/>
        </w:rPr>
        <w:t>)</w:t>
      </w:r>
      <w:r w:rsidRPr="008C4E02">
        <w:rPr>
          <w:rFonts w:asciiTheme="majorHAnsi" w:hAnsiTheme="majorHAnsi"/>
          <w:color w:val="auto"/>
          <w:kern w:val="0"/>
          <w:sz w:val="24"/>
          <w:szCs w:val="24"/>
        </w:rPr>
        <w:t>,</w:t>
      </w:r>
      <w:r w:rsidR="007A166D" w:rsidRPr="008C4E02">
        <w:rPr>
          <w:rFonts w:asciiTheme="majorHAnsi" w:hAnsiTheme="majorHAnsi"/>
          <w:color w:val="auto"/>
          <w:kern w:val="0"/>
          <w:sz w:val="24"/>
          <w:szCs w:val="24"/>
        </w:rPr>
        <w:t xml:space="preserve"> or </w:t>
      </w:r>
      <w:r w:rsidRPr="008C4E02">
        <w:rPr>
          <w:rFonts w:asciiTheme="majorHAnsi" w:hAnsiTheme="majorHAnsi"/>
          <w:color w:val="auto"/>
          <w:kern w:val="0"/>
          <w:sz w:val="24"/>
          <w:szCs w:val="24"/>
        </w:rPr>
        <w:t>timolol</w:t>
      </w:r>
      <w:r w:rsidR="007A166D" w:rsidRPr="008C4E02">
        <w:rPr>
          <w:rFonts w:asciiTheme="majorHAnsi" w:hAnsiTheme="majorHAnsi"/>
          <w:color w:val="auto"/>
          <w:kern w:val="0"/>
          <w:sz w:val="24"/>
          <w:szCs w:val="24"/>
        </w:rPr>
        <w:t xml:space="preserve"> (10-30mg </w:t>
      </w:r>
      <w:proofErr w:type="spellStart"/>
      <w:r w:rsidR="007A166D" w:rsidRPr="008C4E02">
        <w:rPr>
          <w:rFonts w:asciiTheme="majorHAnsi" w:hAnsiTheme="majorHAnsi"/>
          <w:color w:val="auto"/>
          <w:kern w:val="0"/>
          <w:sz w:val="24"/>
          <w:szCs w:val="24"/>
        </w:rPr>
        <w:t>qd</w:t>
      </w:r>
      <w:proofErr w:type="spellEnd"/>
      <w:r w:rsidR="007A166D" w:rsidRPr="008C4E02">
        <w:rPr>
          <w:rFonts w:asciiTheme="majorHAnsi" w:hAnsiTheme="majorHAnsi"/>
          <w:color w:val="auto"/>
          <w:kern w:val="0"/>
          <w:sz w:val="24"/>
          <w:szCs w:val="24"/>
        </w:rPr>
        <w:t>)</w:t>
      </w:r>
      <w:r w:rsidRPr="008C4E02">
        <w:rPr>
          <w:rFonts w:asciiTheme="majorHAnsi" w:hAnsiTheme="majorHAnsi"/>
          <w:color w:val="auto"/>
          <w:kern w:val="0"/>
          <w:sz w:val="24"/>
          <w:szCs w:val="24"/>
        </w:rPr>
        <w:tab/>
      </w:r>
    </w:p>
    <w:p w14:paraId="0F4C765D" w14:textId="26FD8EA2" w:rsidR="001060CF" w:rsidRPr="00FF1A66" w:rsidRDefault="001060CF" w:rsidP="001060CF">
      <w:pPr>
        <w:rPr>
          <w:rFonts w:asciiTheme="majorHAnsi" w:hAnsiTheme="majorHAnsi"/>
          <w:b/>
          <w:color w:val="auto"/>
          <w:kern w:val="0"/>
          <w:sz w:val="24"/>
          <w:szCs w:val="24"/>
        </w:rPr>
      </w:pPr>
      <w:r w:rsidRPr="00FF1A66">
        <w:rPr>
          <w:rFonts w:asciiTheme="majorHAnsi" w:hAnsiTheme="majorHAnsi"/>
          <w:b/>
          <w:color w:val="auto"/>
          <w:kern w:val="0"/>
          <w:sz w:val="24"/>
          <w:szCs w:val="24"/>
        </w:rPr>
        <w:t xml:space="preserve">       </w:t>
      </w:r>
      <w:r w:rsidR="007A166D">
        <w:rPr>
          <w:rFonts w:asciiTheme="majorHAnsi" w:hAnsiTheme="majorHAnsi"/>
          <w:b/>
          <w:color w:val="auto"/>
          <w:kern w:val="0"/>
          <w:sz w:val="24"/>
          <w:szCs w:val="24"/>
        </w:rPr>
        <w:t>C</w:t>
      </w:r>
      <w:r w:rsidRPr="00FF1A66">
        <w:rPr>
          <w:rFonts w:asciiTheme="majorHAnsi" w:hAnsiTheme="majorHAnsi"/>
          <w:b/>
          <w:color w:val="auto"/>
          <w:kern w:val="0"/>
          <w:sz w:val="24"/>
          <w:szCs w:val="24"/>
        </w:rPr>
        <w:t xml:space="preserve">.   </w:t>
      </w:r>
      <w:r w:rsidRPr="00FF1A66">
        <w:rPr>
          <w:rFonts w:asciiTheme="majorHAnsi" w:hAnsiTheme="majorHAnsi"/>
          <w:b/>
          <w:color w:val="auto"/>
          <w:kern w:val="0"/>
          <w:sz w:val="24"/>
          <w:szCs w:val="24"/>
          <w:u w:val="single"/>
        </w:rPr>
        <w:t>Chronic Migraine</w:t>
      </w:r>
    </w:p>
    <w:p w14:paraId="036592E0" w14:textId="77777777" w:rsidR="001060CF" w:rsidRPr="00FF1A66" w:rsidRDefault="001060CF" w:rsidP="001060CF">
      <w:pPr>
        <w:rPr>
          <w:rFonts w:asciiTheme="majorHAnsi" w:hAnsiTheme="majorHAnsi"/>
          <w:b/>
          <w:color w:val="auto"/>
          <w:kern w:val="0"/>
          <w:sz w:val="24"/>
          <w:szCs w:val="24"/>
        </w:rPr>
      </w:pPr>
    </w:p>
    <w:p w14:paraId="14B82C87" w14:textId="77777777" w:rsidR="002C3A02" w:rsidRPr="00FF1A66" w:rsidRDefault="004E4D8D" w:rsidP="002C3A02">
      <w:pPr>
        <w:numPr>
          <w:ilvl w:val="0"/>
          <w:numId w:val="8"/>
        </w:numPr>
        <w:ind w:left="702"/>
        <w:rPr>
          <w:rFonts w:asciiTheme="majorHAnsi" w:hAnsiTheme="majorHAnsi"/>
          <w:b/>
          <w:color w:val="auto"/>
          <w:kern w:val="0"/>
          <w:sz w:val="24"/>
          <w:szCs w:val="24"/>
          <w:u w:val="single"/>
        </w:rPr>
      </w:pPr>
      <w:r w:rsidRPr="00FF1A66">
        <w:rPr>
          <w:rFonts w:asciiTheme="majorHAnsi" w:hAnsiTheme="majorHAnsi"/>
          <w:b/>
          <w:color w:val="auto"/>
          <w:kern w:val="0"/>
          <w:sz w:val="24"/>
          <w:szCs w:val="24"/>
          <w:u w:val="single"/>
        </w:rPr>
        <w:t>Initial Authorization:</w:t>
      </w:r>
      <w:r w:rsidRPr="00FF1A66">
        <w:rPr>
          <w:rFonts w:asciiTheme="majorHAnsi" w:hAnsiTheme="majorHAnsi"/>
          <w:b/>
          <w:color w:val="auto"/>
          <w:kern w:val="0"/>
          <w:sz w:val="24"/>
          <w:szCs w:val="24"/>
        </w:rPr>
        <w:t xml:space="preserve"> 12 weeks</w:t>
      </w:r>
      <w:r w:rsidR="001060CF" w:rsidRPr="00FF1A66">
        <w:rPr>
          <w:rFonts w:asciiTheme="majorHAnsi" w:hAnsiTheme="majorHAnsi"/>
          <w:b/>
          <w:color w:val="auto"/>
          <w:kern w:val="0"/>
          <w:sz w:val="24"/>
          <w:szCs w:val="24"/>
        </w:rPr>
        <w:t xml:space="preserve"> </w:t>
      </w:r>
    </w:p>
    <w:p w14:paraId="2BF51666" w14:textId="77777777" w:rsidR="002E6DC4" w:rsidRPr="00FF1A66" w:rsidRDefault="002E6DC4" w:rsidP="002E6DC4">
      <w:pPr>
        <w:ind w:left="702"/>
        <w:rPr>
          <w:rFonts w:asciiTheme="majorHAnsi" w:hAnsiTheme="majorHAnsi"/>
          <w:b/>
          <w:color w:val="auto"/>
          <w:kern w:val="0"/>
          <w:sz w:val="24"/>
          <w:szCs w:val="24"/>
        </w:rPr>
      </w:pPr>
    </w:p>
    <w:p w14:paraId="310B2E6E" w14:textId="0B1CE3F4" w:rsidR="00757D64" w:rsidRPr="00FF1A66" w:rsidRDefault="002E6DC4" w:rsidP="002E6DC4">
      <w:pPr>
        <w:ind w:left="702"/>
        <w:rPr>
          <w:rFonts w:asciiTheme="majorHAnsi" w:hAnsiTheme="majorHAnsi"/>
          <w:b/>
          <w:color w:val="auto"/>
          <w:kern w:val="0"/>
          <w:sz w:val="24"/>
          <w:szCs w:val="24"/>
          <w:u w:val="single"/>
        </w:rPr>
      </w:pPr>
      <w:r w:rsidRPr="00FF1A66">
        <w:rPr>
          <w:b/>
          <w:color w:val="auto"/>
          <w:kern w:val="0"/>
          <w:sz w:val="24"/>
          <w:szCs w:val="24"/>
        </w:rPr>
        <w:t>□</w:t>
      </w:r>
      <w:r w:rsidR="002C3A02" w:rsidRPr="00FF1A66">
        <w:rPr>
          <w:rFonts w:asciiTheme="majorHAnsi" w:hAnsiTheme="majorHAnsi"/>
          <w:sz w:val="24"/>
          <w:szCs w:val="24"/>
        </w:rPr>
        <w:t xml:space="preserve"> </w:t>
      </w:r>
      <w:r w:rsidR="00C218CD">
        <w:rPr>
          <w:rFonts w:asciiTheme="majorHAnsi" w:hAnsiTheme="majorHAnsi"/>
          <w:sz w:val="24"/>
          <w:szCs w:val="24"/>
        </w:rPr>
        <w:t>P</w:t>
      </w:r>
      <w:r w:rsidRPr="00FF1A66">
        <w:rPr>
          <w:rFonts w:asciiTheme="majorHAnsi" w:hAnsiTheme="majorHAnsi"/>
          <w:sz w:val="24"/>
          <w:szCs w:val="24"/>
        </w:rPr>
        <w:t xml:space="preserve">atient must be within the age range as recommended by the FDA label </w:t>
      </w:r>
      <w:r w:rsidR="00757D64" w:rsidRPr="00FF1A66">
        <w:rPr>
          <w:rFonts w:asciiTheme="majorHAnsi" w:hAnsiTheme="majorHAnsi"/>
          <w:sz w:val="24"/>
          <w:szCs w:val="24"/>
        </w:rPr>
        <w:t xml:space="preserve"> </w:t>
      </w:r>
    </w:p>
    <w:p w14:paraId="73117F76" w14:textId="5518FEAD" w:rsidR="009B7B57" w:rsidRPr="00300243" w:rsidRDefault="00757D64" w:rsidP="00300243">
      <w:pPr>
        <w:pStyle w:val="NoSpacing"/>
        <w:rPr>
          <w:rFonts w:asciiTheme="majorHAnsi" w:hAnsiTheme="majorHAnsi"/>
          <w:b/>
          <w:i/>
          <w:sz w:val="24"/>
          <w:szCs w:val="24"/>
        </w:rPr>
      </w:pPr>
      <w:r w:rsidRPr="00FF1A66">
        <w:rPr>
          <w:rFonts w:asciiTheme="majorHAnsi" w:hAnsiTheme="majorHAnsi"/>
          <w:b/>
          <w:i/>
          <w:sz w:val="24"/>
          <w:szCs w:val="24"/>
        </w:rPr>
        <w:tab/>
        <w:t>AND</w:t>
      </w:r>
    </w:p>
    <w:p w14:paraId="39BA3105" w14:textId="34341BFD" w:rsidR="001060CF" w:rsidRPr="00FF1A66" w:rsidRDefault="009B7B57" w:rsidP="00005249">
      <w:pPr>
        <w:ind w:left="720" w:hanging="720"/>
        <w:rPr>
          <w:rFonts w:asciiTheme="majorHAnsi" w:hAnsiTheme="majorHAnsi"/>
          <w:i/>
          <w:color w:val="auto"/>
          <w:kern w:val="0"/>
          <w:sz w:val="24"/>
          <w:szCs w:val="24"/>
        </w:rPr>
      </w:pPr>
      <w:r>
        <w:rPr>
          <w:rFonts w:asciiTheme="majorHAnsi" w:hAnsiTheme="majorHAnsi"/>
          <w:b/>
          <w:color w:val="auto"/>
          <w:kern w:val="0"/>
          <w:sz w:val="24"/>
          <w:szCs w:val="24"/>
        </w:rPr>
        <w:tab/>
      </w:r>
      <w:r w:rsidR="00AC66B7" w:rsidRPr="00FF1A66">
        <w:rPr>
          <w:b/>
          <w:color w:val="auto"/>
          <w:kern w:val="0"/>
          <w:sz w:val="24"/>
          <w:szCs w:val="24"/>
        </w:rPr>
        <w:t>□</w:t>
      </w:r>
      <w:r w:rsidR="00AC66B7" w:rsidRPr="00FF1A66">
        <w:rPr>
          <w:rFonts w:asciiTheme="majorHAnsi" w:hAnsiTheme="majorHAnsi"/>
          <w:b/>
          <w:color w:val="auto"/>
          <w:kern w:val="0"/>
          <w:sz w:val="24"/>
          <w:szCs w:val="24"/>
        </w:rPr>
        <w:t xml:space="preserve"> </w:t>
      </w:r>
      <w:r w:rsidR="00E34CFE" w:rsidRPr="00FF1A66">
        <w:rPr>
          <w:rFonts w:asciiTheme="majorHAnsi" w:hAnsiTheme="majorHAnsi"/>
          <w:color w:val="auto"/>
          <w:kern w:val="0"/>
          <w:sz w:val="24"/>
          <w:szCs w:val="24"/>
        </w:rPr>
        <w:t xml:space="preserve">Documentation of 15 </w:t>
      </w:r>
      <w:r w:rsidR="00DE060D">
        <w:rPr>
          <w:rFonts w:asciiTheme="majorHAnsi" w:hAnsiTheme="majorHAnsi"/>
          <w:color w:val="auto"/>
          <w:kern w:val="0"/>
          <w:sz w:val="24"/>
          <w:szCs w:val="24"/>
        </w:rPr>
        <w:t xml:space="preserve">or more </w:t>
      </w:r>
      <w:r w:rsidR="00E34CFE" w:rsidRPr="00FF1A66">
        <w:rPr>
          <w:rFonts w:asciiTheme="majorHAnsi" w:hAnsiTheme="majorHAnsi"/>
          <w:color w:val="auto"/>
          <w:kern w:val="0"/>
          <w:sz w:val="24"/>
          <w:szCs w:val="24"/>
        </w:rPr>
        <w:t>head</w:t>
      </w:r>
      <w:r w:rsidR="001B1034">
        <w:rPr>
          <w:rFonts w:asciiTheme="majorHAnsi" w:hAnsiTheme="majorHAnsi"/>
          <w:color w:val="auto"/>
          <w:kern w:val="0"/>
          <w:sz w:val="24"/>
          <w:szCs w:val="24"/>
        </w:rPr>
        <w:t>ache days per month, of which</w:t>
      </w:r>
      <w:r w:rsidR="00CE372E" w:rsidRPr="00FF1A66">
        <w:rPr>
          <w:rFonts w:asciiTheme="majorHAnsi" w:hAnsiTheme="majorHAnsi"/>
          <w:color w:val="auto"/>
          <w:kern w:val="0"/>
          <w:sz w:val="24"/>
          <w:szCs w:val="24"/>
        </w:rPr>
        <w:tab/>
      </w:r>
      <w:r w:rsidR="001B1034">
        <w:rPr>
          <w:rFonts w:asciiTheme="majorHAnsi" w:hAnsiTheme="majorHAnsi"/>
          <w:color w:val="auto"/>
          <w:kern w:val="0"/>
          <w:sz w:val="24"/>
          <w:szCs w:val="24"/>
        </w:rPr>
        <w:t xml:space="preserve">at </w:t>
      </w:r>
      <w:r w:rsidR="00CE372E" w:rsidRPr="00FF1A66">
        <w:rPr>
          <w:rFonts w:asciiTheme="majorHAnsi" w:hAnsiTheme="majorHAnsi"/>
          <w:color w:val="auto"/>
          <w:kern w:val="0"/>
          <w:sz w:val="24"/>
          <w:szCs w:val="24"/>
        </w:rPr>
        <w:t>l</w:t>
      </w:r>
      <w:r w:rsidR="00E34CFE" w:rsidRPr="00FF1A66">
        <w:rPr>
          <w:rFonts w:asciiTheme="majorHAnsi" w:hAnsiTheme="majorHAnsi"/>
          <w:color w:val="auto"/>
          <w:kern w:val="0"/>
          <w:sz w:val="24"/>
          <w:szCs w:val="24"/>
        </w:rPr>
        <w:t>east 8 must be migraine days for at least 3 months.</w:t>
      </w:r>
    </w:p>
    <w:p w14:paraId="78B37265" w14:textId="17388182" w:rsidR="00CE372E" w:rsidRPr="00FF1A66" w:rsidRDefault="00CE372E" w:rsidP="00367C8D">
      <w:pPr>
        <w:ind w:left="720"/>
        <w:rPr>
          <w:rFonts w:asciiTheme="majorHAnsi" w:hAnsiTheme="majorHAnsi"/>
          <w:i/>
          <w:color w:val="auto"/>
          <w:kern w:val="0"/>
          <w:sz w:val="24"/>
          <w:szCs w:val="24"/>
        </w:rPr>
      </w:pPr>
      <w:r w:rsidRPr="00FF1A66">
        <w:rPr>
          <w:rFonts w:asciiTheme="majorHAnsi" w:hAnsiTheme="majorHAnsi"/>
          <w:b/>
          <w:i/>
          <w:color w:val="auto"/>
          <w:kern w:val="0"/>
          <w:sz w:val="24"/>
          <w:szCs w:val="24"/>
        </w:rPr>
        <w:t>AND</w:t>
      </w:r>
    </w:p>
    <w:p w14:paraId="7E25DFF4" w14:textId="77777777" w:rsidR="00300243" w:rsidRPr="00300243" w:rsidRDefault="00300243" w:rsidP="00300243">
      <w:pPr>
        <w:ind w:left="720"/>
        <w:rPr>
          <w:rFonts w:asciiTheme="majorHAnsi" w:hAnsiTheme="majorHAnsi"/>
          <w:sz w:val="24"/>
          <w:szCs w:val="24"/>
        </w:rPr>
      </w:pPr>
      <w:r w:rsidRPr="00300243">
        <w:rPr>
          <w:rFonts w:asciiTheme="majorHAnsi" w:hAnsiTheme="majorHAnsi"/>
          <w:color w:val="auto"/>
          <w:kern w:val="0"/>
          <w:sz w:val="24"/>
          <w:szCs w:val="24"/>
        </w:rPr>
        <w:t xml:space="preserve">□ </w:t>
      </w:r>
      <w:r w:rsidRPr="00300243">
        <w:rPr>
          <w:rFonts w:asciiTheme="majorHAnsi" w:hAnsiTheme="majorHAnsi"/>
          <w:sz w:val="24"/>
          <w:szCs w:val="24"/>
        </w:rPr>
        <w:t>Prescriber is a specialist or has consulted a specialist such as a neurologist</w:t>
      </w:r>
    </w:p>
    <w:p w14:paraId="0E0D822A" w14:textId="77777777" w:rsidR="00300243" w:rsidRPr="00300243" w:rsidRDefault="00300243" w:rsidP="00300243">
      <w:pPr>
        <w:ind w:left="720"/>
        <w:rPr>
          <w:rFonts w:asciiTheme="majorHAnsi" w:hAnsiTheme="majorHAnsi"/>
          <w:sz w:val="24"/>
          <w:szCs w:val="24"/>
        </w:rPr>
      </w:pPr>
      <w:r w:rsidRPr="00300243">
        <w:rPr>
          <w:rFonts w:asciiTheme="majorHAnsi" w:hAnsiTheme="majorHAnsi"/>
          <w:sz w:val="24"/>
          <w:szCs w:val="24"/>
        </w:rPr>
        <w:t xml:space="preserve"> </w:t>
      </w:r>
      <w:r w:rsidRPr="00300243">
        <w:rPr>
          <w:rFonts w:asciiTheme="majorHAnsi" w:hAnsiTheme="majorHAnsi"/>
          <w:b/>
          <w:bCs/>
          <w:i/>
          <w:iCs/>
          <w:sz w:val="24"/>
          <w:szCs w:val="24"/>
        </w:rPr>
        <w:t>AND</w:t>
      </w:r>
      <w:r w:rsidRPr="00300243">
        <w:rPr>
          <w:rFonts w:asciiTheme="majorHAnsi" w:hAnsiTheme="majorHAnsi"/>
          <w:sz w:val="24"/>
          <w:szCs w:val="24"/>
        </w:rPr>
        <w:t xml:space="preserve"> </w:t>
      </w:r>
    </w:p>
    <w:p w14:paraId="374735BD" w14:textId="54B50BF7" w:rsidR="00300243" w:rsidRPr="00300243" w:rsidRDefault="00300243" w:rsidP="00300243">
      <w:pPr>
        <w:ind w:left="720"/>
        <w:rPr>
          <w:rFonts w:asciiTheme="majorHAnsi" w:hAnsiTheme="majorHAnsi"/>
          <w:sz w:val="24"/>
          <w:szCs w:val="24"/>
        </w:rPr>
      </w:pPr>
      <w:r w:rsidRPr="00300243">
        <w:rPr>
          <w:rFonts w:asciiTheme="majorHAnsi" w:hAnsiTheme="majorHAnsi"/>
          <w:sz w:val="24"/>
          <w:szCs w:val="24"/>
        </w:rPr>
        <w:t xml:space="preserve"> </w:t>
      </w:r>
      <w:r w:rsidRPr="00300243">
        <w:rPr>
          <w:rFonts w:asciiTheme="majorHAnsi" w:hAnsiTheme="majorHAnsi"/>
          <w:color w:val="auto"/>
          <w:kern w:val="0"/>
          <w:sz w:val="24"/>
          <w:szCs w:val="24"/>
        </w:rPr>
        <w:t xml:space="preserve">□ </w:t>
      </w:r>
      <w:r w:rsidRPr="00300243">
        <w:rPr>
          <w:rFonts w:asciiTheme="majorHAnsi" w:hAnsiTheme="majorHAnsi"/>
          <w:sz w:val="24"/>
          <w:szCs w:val="24"/>
        </w:rPr>
        <w:t xml:space="preserve">Documentation </w:t>
      </w:r>
      <w:r w:rsidR="000D0218">
        <w:rPr>
          <w:rFonts w:asciiTheme="majorHAnsi" w:hAnsiTheme="majorHAnsi"/>
          <w:sz w:val="24"/>
          <w:szCs w:val="24"/>
        </w:rPr>
        <w:t>of</w:t>
      </w:r>
      <w:r w:rsidRPr="00300243">
        <w:rPr>
          <w:rFonts w:asciiTheme="majorHAnsi" w:hAnsiTheme="majorHAnsi"/>
          <w:sz w:val="24"/>
          <w:szCs w:val="24"/>
        </w:rPr>
        <w:t xml:space="preserve"> MIDAS or HIT-6 assessment at baseline</w:t>
      </w:r>
      <w:r w:rsidR="00005249">
        <w:rPr>
          <w:rFonts w:asciiTheme="majorHAnsi" w:hAnsiTheme="majorHAnsi"/>
          <w:sz w:val="24"/>
          <w:szCs w:val="24"/>
        </w:rPr>
        <w:t xml:space="preserve"> </w:t>
      </w:r>
      <w:hyperlink w:anchor="_top" w:history="1">
        <w:r w:rsidR="00005249" w:rsidRPr="00005249">
          <w:rPr>
            <w:rStyle w:val="Hyperlink"/>
            <w:rFonts w:asciiTheme="majorHAnsi" w:hAnsiTheme="majorHAnsi"/>
            <w:sz w:val="24"/>
            <w:szCs w:val="24"/>
          </w:rPr>
          <w:t>https://headaches.org/resources/headache-tests/</w:t>
        </w:r>
      </w:hyperlink>
    </w:p>
    <w:p w14:paraId="4ACA49B1" w14:textId="1DEBAF2A" w:rsidR="009B7B57" w:rsidRPr="00300243" w:rsidRDefault="00300243" w:rsidP="00CE372E">
      <w:pPr>
        <w:ind w:left="720"/>
        <w:rPr>
          <w:rFonts w:asciiTheme="majorHAnsi" w:hAnsiTheme="majorHAnsi"/>
          <w:b/>
          <w:bCs/>
          <w:i/>
          <w:iCs/>
          <w:color w:val="auto"/>
          <w:kern w:val="0"/>
          <w:sz w:val="24"/>
          <w:szCs w:val="24"/>
        </w:rPr>
      </w:pPr>
      <w:r w:rsidRPr="00300243">
        <w:rPr>
          <w:rFonts w:asciiTheme="majorHAnsi" w:hAnsiTheme="majorHAnsi"/>
          <w:b/>
          <w:bCs/>
          <w:i/>
          <w:iCs/>
          <w:color w:val="auto"/>
          <w:kern w:val="0"/>
          <w:sz w:val="24"/>
          <w:szCs w:val="24"/>
        </w:rPr>
        <w:t>AND</w:t>
      </w:r>
    </w:p>
    <w:p w14:paraId="3DBCE5F7" w14:textId="4DB9E972" w:rsidR="001060CF" w:rsidRPr="00C221A0" w:rsidRDefault="00070A76" w:rsidP="033C77A2">
      <w:pPr>
        <w:ind w:left="720"/>
        <w:rPr>
          <w:rFonts w:asciiTheme="majorHAnsi" w:hAnsiTheme="majorHAnsi"/>
          <w:color w:val="auto"/>
          <w:kern w:val="0"/>
          <w:sz w:val="24"/>
          <w:szCs w:val="24"/>
        </w:rPr>
      </w:pPr>
      <w:r w:rsidRPr="00C221A0">
        <w:rPr>
          <w:color w:val="auto"/>
          <w:kern w:val="0"/>
          <w:sz w:val="24"/>
          <w:szCs w:val="24"/>
        </w:rPr>
        <w:t>□</w:t>
      </w:r>
      <w:r w:rsidRPr="033C77A2">
        <w:rPr>
          <w:rFonts w:asciiTheme="majorHAnsi" w:hAnsiTheme="majorHAnsi"/>
          <w:color w:val="auto"/>
          <w:kern w:val="0"/>
          <w:sz w:val="24"/>
          <w:szCs w:val="24"/>
        </w:rPr>
        <w:t xml:space="preserve"> </w:t>
      </w:r>
      <w:r w:rsidR="00CD6561" w:rsidRPr="033C77A2">
        <w:rPr>
          <w:rFonts w:asciiTheme="majorHAnsi" w:hAnsiTheme="majorHAnsi"/>
          <w:color w:val="auto"/>
          <w:kern w:val="0"/>
          <w:sz w:val="24"/>
          <w:szCs w:val="24"/>
        </w:rPr>
        <w:t>Documented f</w:t>
      </w:r>
      <w:r w:rsidR="002250D8" w:rsidRPr="033C77A2">
        <w:rPr>
          <w:rFonts w:asciiTheme="majorHAnsi" w:hAnsiTheme="majorHAnsi"/>
          <w:color w:val="auto"/>
          <w:kern w:val="0"/>
          <w:sz w:val="24"/>
          <w:szCs w:val="24"/>
        </w:rPr>
        <w:t>ailure</w:t>
      </w:r>
      <w:r w:rsidR="00CD6561" w:rsidRPr="033C77A2">
        <w:rPr>
          <w:rFonts w:asciiTheme="majorHAnsi" w:hAnsiTheme="majorHAnsi"/>
          <w:color w:val="auto"/>
          <w:kern w:val="0"/>
          <w:sz w:val="24"/>
          <w:szCs w:val="24"/>
        </w:rPr>
        <w:t xml:space="preserve"> to a</w:t>
      </w:r>
      <w:r w:rsidR="00ED0220" w:rsidRPr="033C77A2">
        <w:rPr>
          <w:rFonts w:asciiTheme="majorHAnsi" w:hAnsiTheme="majorHAnsi"/>
          <w:color w:val="auto"/>
          <w:kern w:val="0"/>
          <w:sz w:val="24"/>
          <w:szCs w:val="24"/>
        </w:rPr>
        <w:t xml:space="preserve"> consecutive </w:t>
      </w:r>
      <w:r w:rsidR="00F04576" w:rsidRPr="033C77A2">
        <w:rPr>
          <w:rFonts w:asciiTheme="majorHAnsi" w:hAnsiTheme="majorHAnsi"/>
          <w:color w:val="auto"/>
          <w:kern w:val="0"/>
          <w:sz w:val="24"/>
          <w:szCs w:val="24"/>
        </w:rPr>
        <w:t>8</w:t>
      </w:r>
      <w:r w:rsidR="00CD6561" w:rsidRPr="033C77A2">
        <w:rPr>
          <w:rFonts w:asciiTheme="majorHAnsi" w:hAnsiTheme="majorHAnsi"/>
          <w:color w:val="auto"/>
          <w:kern w:val="0"/>
          <w:sz w:val="24"/>
          <w:szCs w:val="24"/>
        </w:rPr>
        <w:t>-week trial</w:t>
      </w:r>
      <w:r w:rsidR="001A7B02" w:rsidRPr="033C77A2">
        <w:rPr>
          <w:rFonts w:asciiTheme="majorHAnsi" w:hAnsiTheme="majorHAnsi"/>
          <w:color w:val="auto"/>
          <w:kern w:val="0"/>
          <w:sz w:val="24"/>
          <w:szCs w:val="24"/>
        </w:rPr>
        <w:t xml:space="preserve"> </w:t>
      </w:r>
      <w:r w:rsidR="00751771" w:rsidRPr="033C77A2">
        <w:rPr>
          <w:rFonts w:asciiTheme="majorHAnsi" w:hAnsiTheme="majorHAnsi"/>
          <w:color w:val="auto"/>
          <w:kern w:val="0"/>
          <w:sz w:val="24"/>
          <w:szCs w:val="24"/>
        </w:rPr>
        <w:t xml:space="preserve">at a optimal therapeutic dose </w:t>
      </w:r>
      <w:r w:rsidR="00C221A0" w:rsidRPr="033C77A2">
        <w:rPr>
          <w:rFonts w:asciiTheme="majorHAnsi" w:hAnsiTheme="majorHAnsi"/>
          <w:color w:val="auto"/>
          <w:kern w:val="0"/>
          <w:sz w:val="24"/>
          <w:szCs w:val="24"/>
        </w:rPr>
        <w:t xml:space="preserve">as evidenced by paid </w:t>
      </w:r>
      <w:proofErr w:type="gramStart"/>
      <w:r w:rsidR="00C221A0" w:rsidRPr="033C77A2">
        <w:rPr>
          <w:rFonts w:asciiTheme="majorHAnsi" w:hAnsiTheme="majorHAnsi"/>
          <w:color w:val="auto"/>
          <w:kern w:val="0"/>
          <w:sz w:val="24"/>
          <w:szCs w:val="24"/>
        </w:rPr>
        <w:t xml:space="preserve">pharmacy </w:t>
      </w:r>
      <w:r w:rsidR="00167CD7" w:rsidRPr="033C77A2">
        <w:rPr>
          <w:rFonts w:asciiTheme="majorHAnsi" w:hAnsiTheme="majorHAnsi"/>
          <w:color w:val="auto"/>
          <w:kern w:val="0"/>
          <w:sz w:val="24"/>
          <w:szCs w:val="24"/>
        </w:rPr>
        <w:t xml:space="preserve"> </w:t>
      </w:r>
      <w:r w:rsidR="00C221A0" w:rsidRPr="033C77A2">
        <w:rPr>
          <w:rFonts w:asciiTheme="majorHAnsi" w:hAnsiTheme="majorHAnsi"/>
          <w:color w:val="auto"/>
          <w:kern w:val="0"/>
          <w:sz w:val="24"/>
          <w:szCs w:val="24"/>
        </w:rPr>
        <w:t>claims</w:t>
      </w:r>
      <w:proofErr w:type="gramEnd"/>
      <w:r w:rsidR="00167CD7" w:rsidRPr="033C77A2">
        <w:rPr>
          <w:rFonts w:asciiTheme="majorHAnsi" w:hAnsiTheme="majorHAnsi"/>
          <w:color w:val="auto"/>
          <w:kern w:val="0"/>
          <w:sz w:val="24"/>
          <w:szCs w:val="24"/>
        </w:rPr>
        <w:t xml:space="preserve"> for drugs </w:t>
      </w:r>
      <w:r w:rsidR="00431B15" w:rsidRPr="033C77A2">
        <w:rPr>
          <w:rFonts w:asciiTheme="majorHAnsi" w:hAnsiTheme="majorHAnsi"/>
          <w:color w:val="auto"/>
          <w:kern w:val="0"/>
          <w:sz w:val="24"/>
          <w:szCs w:val="24"/>
        </w:rPr>
        <w:t>“</w:t>
      </w:r>
      <w:r w:rsidR="00167CD7" w:rsidRPr="033C77A2">
        <w:rPr>
          <w:rFonts w:asciiTheme="majorHAnsi" w:hAnsiTheme="majorHAnsi"/>
          <w:i/>
          <w:iCs/>
          <w:color w:val="auto"/>
          <w:kern w:val="0"/>
          <w:sz w:val="24"/>
          <w:szCs w:val="24"/>
        </w:rPr>
        <w:t>a-</w:t>
      </w:r>
      <w:r w:rsidR="000D0218" w:rsidRPr="033C77A2">
        <w:rPr>
          <w:rFonts w:asciiTheme="majorHAnsi" w:hAnsiTheme="majorHAnsi"/>
          <w:i/>
          <w:iCs/>
          <w:color w:val="auto"/>
          <w:kern w:val="0"/>
          <w:sz w:val="24"/>
          <w:szCs w:val="24"/>
        </w:rPr>
        <w:t>c</w:t>
      </w:r>
      <w:r w:rsidR="00431B15" w:rsidRPr="033C77A2">
        <w:rPr>
          <w:rFonts w:asciiTheme="majorHAnsi" w:hAnsiTheme="majorHAnsi"/>
          <w:i/>
          <w:iCs/>
          <w:color w:val="auto"/>
          <w:kern w:val="0"/>
          <w:sz w:val="24"/>
          <w:szCs w:val="24"/>
        </w:rPr>
        <w:t>”</w:t>
      </w:r>
      <w:r w:rsidR="00167CD7" w:rsidRPr="033C77A2">
        <w:rPr>
          <w:rFonts w:asciiTheme="majorHAnsi" w:hAnsiTheme="majorHAnsi"/>
          <w:color w:val="auto"/>
          <w:kern w:val="0"/>
          <w:sz w:val="24"/>
          <w:szCs w:val="24"/>
        </w:rPr>
        <w:t xml:space="preserve"> below,</w:t>
      </w:r>
      <w:r w:rsidR="00F04576" w:rsidRPr="033C77A2">
        <w:rPr>
          <w:rFonts w:asciiTheme="majorHAnsi" w:hAnsiTheme="majorHAnsi"/>
          <w:color w:val="auto"/>
          <w:kern w:val="0"/>
          <w:sz w:val="24"/>
          <w:szCs w:val="24"/>
        </w:rPr>
        <w:t xml:space="preserve"> </w:t>
      </w:r>
      <w:r w:rsidR="002E24A4" w:rsidRPr="033C77A2">
        <w:rPr>
          <w:rFonts w:asciiTheme="majorHAnsi" w:hAnsiTheme="majorHAnsi"/>
          <w:color w:val="auto"/>
          <w:kern w:val="0"/>
          <w:sz w:val="24"/>
          <w:szCs w:val="24"/>
        </w:rPr>
        <w:t xml:space="preserve">or </w:t>
      </w:r>
      <w:r w:rsidR="00F04576" w:rsidRPr="033C77A2">
        <w:rPr>
          <w:rFonts w:asciiTheme="majorHAnsi" w:hAnsiTheme="majorHAnsi"/>
          <w:color w:val="auto"/>
          <w:kern w:val="0"/>
          <w:sz w:val="24"/>
          <w:szCs w:val="24"/>
        </w:rPr>
        <w:t xml:space="preserve">a </w:t>
      </w:r>
      <w:r w:rsidR="008B01AD" w:rsidRPr="033C77A2">
        <w:rPr>
          <w:rFonts w:asciiTheme="majorHAnsi" w:hAnsiTheme="majorHAnsi"/>
          <w:color w:val="auto"/>
          <w:kern w:val="0"/>
          <w:sz w:val="24"/>
          <w:szCs w:val="24"/>
        </w:rPr>
        <w:t>12</w:t>
      </w:r>
      <w:r w:rsidR="00F04576" w:rsidRPr="033C77A2">
        <w:rPr>
          <w:rFonts w:asciiTheme="majorHAnsi" w:hAnsiTheme="majorHAnsi"/>
          <w:color w:val="auto"/>
          <w:kern w:val="0"/>
          <w:sz w:val="24"/>
          <w:szCs w:val="24"/>
        </w:rPr>
        <w:t>-week trial</w:t>
      </w:r>
      <w:r w:rsidR="001A7B02" w:rsidRPr="033C77A2">
        <w:rPr>
          <w:rFonts w:asciiTheme="majorHAnsi" w:hAnsiTheme="majorHAnsi"/>
          <w:color w:val="auto"/>
          <w:kern w:val="0"/>
          <w:sz w:val="24"/>
          <w:szCs w:val="24"/>
        </w:rPr>
        <w:t xml:space="preserve"> </w:t>
      </w:r>
      <w:r w:rsidR="004F2CB6" w:rsidRPr="033C77A2">
        <w:rPr>
          <w:rFonts w:asciiTheme="majorHAnsi" w:hAnsiTheme="majorHAnsi"/>
          <w:color w:val="auto"/>
          <w:kern w:val="0"/>
          <w:sz w:val="24"/>
          <w:szCs w:val="24"/>
        </w:rPr>
        <w:t xml:space="preserve">of </w:t>
      </w:r>
      <w:r w:rsidR="00431B15" w:rsidRPr="033C77A2">
        <w:rPr>
          <w:rFonts w:asciiTheme="majorHAnsi" w:hAnsiTheme="majorHAnsi"/>
          <w:color w:val="auto"/>
          <w:kern w:val="0"/>
          <w:sz w:val="24"/>
          <w:szCs w:val="24"/>
        </w:rPr>
        <w:t>“</w:t>
      </w:r>
      <w:r w:rsidR="008C4E02" w:rsidRPr="033C77A2">
        <w:rPr>
          <w:rFonts w:asciiTheme="majorHAnsi" w:hAnsiTheme="majorHAnsi"/>
          <w:color w:val="auto"/>
          <w:kern w:val="0"/>
          <w:sz w:val="24"/>
          <w:szCs w:val="24"/>
        </w:rPr>
        <w:t>d</w:t>
      </w:r>
      <w:r w:rsidR="00431B15" w:rsidRPr="033C77A2">
        <w:rPr>
          <w:rFonts w:asciiTheme="majorHAnsi" w:hAnsiTheme="majorHAnsi"/>
          <w:color w:val="auto"/>
          <w:kern w:val="0"/>
          <w:sz w:val="24"/>
          <w:szCs w:val="24"/>
        </w:rPr>
        <w:t xml:space="preserve">”, </w:t>
      </w:r>
      <w:proofErr w:type="spellStart"/>
      <w:r w:rsidR="00F04576" w:rsidRPr="033C77A2">
        <w:rPr>
          <w:rFonts w:asciiTheme="majorHAnsi" w:hAnsiTheme="majorHAnsi"/>
          <w:color w:val="auto"/>
          <w:kern w:val="0"/>
          <w:sz w:val="24"/>
          <w:szCs w:val="24"/>
        </w:rPr>
        <w:t>onabotulinum</w:t>
      </w:r>
      <w:r w:rsidR="002506A8" w:rsidRPr="033C77A2">
        <w:rPr>
          <w:rFonts w:asciiTheme="majorHAnsi" w:hAnsiTheme="majorHAnsi"/>
          <w:color w:val="auto"/>
          <w:kern w:val="0"/>
          <w:sz w:val="24"/>
          <w:szCs w:val="24"/>
        </w:rPr>
        <w:t>toxin</w:t>
      </w:r>
      <w:r w:rsidR="008C4E02" w:rsidRPr="033C77A2">
        <w:rPr>
          <w:rFonts w:asciiTheme="majorHAnsi" w:hAnsiTheme="majorHAnsi"/>
          <w:color w:val="auto"/>
          <w:kern w:val="0"/>
          <w:sz w:val="24"/>
          <w:szCs w:val="24"/>
        </w:rPr>
        <w:t>d</w:t>
      </w:r>
      <w:r w:rsidR="00F04576" w:rsidRPr="033C77A2">
        <w:rPr>
          <w:rFonts w:asciiTheme="majorHAnsi" w:hAnsiTheme="majorHAnsi"/>
          <w:color w:val="auto"/>
          <w:kern w:val="0"/>
          <w:sz w:val="24"/>
          <w:szCs w:val="24"/>
        </w:rPr>
        <w:t>A</w:t>
      </w:r>
      <w:proofErr w:type="spellEnd"/>
      <w:r w:rsidR="00431B15" w:rsidRPr="033C77A2">
        <w:rPr>
          <w:rFonts w:asciiTheme="majorHAnsi" w:hAnsiTheme="majorHAnsi"/>
          <w:color w:val="auto"/>
          <w:kern w:val="0"/>
          <w:sz w:val="24"/>
          <w:szCs w:val="24"/>
        </w:rPr>
        <w:t>,</w:t>
      </w:r>
      <w:r w:rsidR="00F04576" w:rsidRPr="033C77A2">
        <w:rPr>
          <w:rFonts w:asciiTheme="majorHAnsi" w:hAnsiTheme="majorHAnsi"/>
          <w:color w:val="auto"/>
          <w:kern w:val="0"/>
          <w:sz w:val="24"/>
          <w:szCs w:val="24"/>
        </w:rPr>
        <w:t xml:space="preserve"> </w:t>
      </w:r>
      <w:r w:rsidR="001A7B02" w:rsidRPr="033C77A2">
        <w:rPr>
          <w:rFonts w:asciiTheme="majorHAnsi" w:hAnsiTheme="majorHAnsi"/>
          <w:color w:val="auto"/>
          <w:kern w:val="0"/>
          <w:sz w:val="24"/>
          <w:szCs w:val="24"/>
        </w:rPr>
        <w:t xml:space="preserve">as </w:t>
      </w:r>
      <w:r w:rsidR="00167CD7" w:rsidRPr="033C77A2">
        <w:rPr>
          <w:rFonts w:asciiTheme="majorHAnsi" w:hAnsiTheme="majorHAnsi"/>
          <w:color w:val="auto"/>
          <w:kern w:val="0"/>
          <w:sz w:val="24"/>
          <w:szCs w:val="24"/>
        </w:rPr>
        <w:t>documented by physician attestation and/or</w:t>
      </w:r>
      <w:r w:rsidR="001A7B02" w:rsidRPr="033C77A2">
        <w:rPr>
          <w:rFonts w:asciiTheme="majorHAnsi" w:hAnsiTheme="majorHAnsi"/>
          <w:color w:val="auto"/>
          <w:kern w:val="0"/>
          <w:sz w:val="24"/>
          <w:szCs w:val="24"/>
        </w:rPr>
        <w:t xml:space="preserve"> paid  medical claims </w:t>
      </w:r>
      <w:r w:rsidR="00F04576" w:rsidRPr="033C77A2">
        <w:rPr>
          <w:rFonts w:asciiTheme="majorHAnsi" w:hAnsiTheme="majorHAnsi"/>
          <w:i/>
          <w:iCs/>
          <w:color w:val="auto"/>
          <w:kern w:val="0"/>
          <w:sz w:val="24"/>
          <w:szCs w:val="24"/>
        </w:rPr>
        <w:t>OR</w:t>
      </w:r>
      <w:r w:rsidR="00CD6561" w:rsidRPr="033C77A2">
        <w:rPr>
          <w:rFonts w:asciiTheme="majorHAnsi" w:hAnsiTheme="majorHAnsi"/>
          <w:color w:val="auto"/>
          <w:kern w:val="0"/>
          <w:sz w:val="24"/>
          <w:szCs w:val="24"/>
        </w:rPr>
        <w:t xml:space="preserve"> </w:t>
      </w:r>
      <w:r w:rsidR="00BE6122" w:rsidRPr="033C77A2">
        <w:rPr>
          <w:rFonts w:asciiTheme="majorHAnsi" w:hAnsiTheme="majorHAnsi"/>
          <w:color w:val="auto"/>
          <w:kern w:val="0"/>
          <w:sz w:val="24"/>
          <w:szCs w:val="24"/>
        </w:rPr>
        <w:t xml:space="preserve">intolerance </w:t>
      </w:r>
      <w:r w:rsidR="00F04576" w:rsidRPr="033C77A2">
        <w:rPr>
          <w:rFonts w:asciiTheme="majorHAnsi" w:hAnsiTheme="majorHAnsi"/>
          <w:i/>
          <w:iCs/>
          <w:color w:val="auto"/>
          <w:kern w:val="0"/>
          <w:sz w:val="24"/>
          <w:szCs w:val="24"/>
        </w:rPr>
        <w:t>OR</w:t>
      </w:r>
      <w:r w:rsidR="00BE6122" w:rsidRPr="033C77A2">
        <w:rPr>
          <w:rFonts w:asciiTheme="majorHAnsi" w:hAnsiTheme="majorHAnsi"/>
          <w:i/>
          <w:iCs/>
          <w:color w:val="auto"/>
          <w:kern w:val="0"/>
          <w:sz w:val="24"/>
          <w:szCs w:val="24"/>
        </w:rPr>
        <w:t xml:space="preserve"> </w:t>
      </w:r>
      <w:r w:rsidR="00CD6561" w:rsidRPr="033C77A2">
        <w:rPr>
          <w:rFonts w:asciiTheme="majorHAnsi" w:hAnsiTheme="majorHAnsi"/>
          <w:color w:val="auto"/>
          <w:kern w:val="0"/>
          <w:sz w:val="24"/>
          <w:szCs w:val="24"/>
        </w:rPr>
        <w:t>contraindication</w:t>
      </w:r>
      <w:r w:rsidR="00BE6122" w:rsidRPr="033C77A2">
        <w:rPr>
          <w:rFonts w:asciiTheme="majorHAnsi" w:hAnsiTheme="majorHAnsi"/>
          <w:color w:val="auto"/>
          <w:kern w:val="0"/>
          <w:sz w:val="24"/>
          <w:szCs w:val="24"/>
        </w:rPr>
        <w:t xml:space="preserve"> </w:t>
      </w:r>
      <w:r w:rsidR="002250D8" w:rsidRPr="033C77A2">
        <w:rPr>
          <w:rFonts w:asciiTheme="majorHAnsi" w:hAnsiTheme="majorHAnsi"/>
          <w:color w:val="auto"/>
          <w:kern w:val="0"/>
          <w:sz w:val="24"/>
          <w:szCs w:val="24"/>
        </w:rPr>
        <w:t xml:space="preserve">of at least </w:t>
      </w:r>
      <w:r w:rsidR="00C221A0" w:rsidRPr="033C77A2">
        <w:rPr>
          <w:rFonts w:asciiTheme="majorHAnsi" w:hAnsiTheme="majorHAnsi"/>
          <w:color w:val="auto"/>
          <w:kern w:val="0"/>
          <w:sz w:val="24"/>
          <w:szCs w:val="24"/>
        </w:rPr>
        <w:t xml:space="preserve">ONE therapy , from any TWO </w:t>
      </w:r>
      <w:r w:rsidR="002250D8" w:rsidRPr="033C77A2">
        <w:rPr>
          <w:rFonts w:asciiTheme="majorHAnsi" w:hAnsiTheme="majorHAnsi"/>
          <w:color w:val="auto"/>
          <w:kern w:val="0"/>
          <w:sz w:val="24"/>
          <w:szCs w:val="24"/>
        </w:rPr>
        <w:t xml:space="preserve"> of the following  different therapeutic classes</w:t>
      </w:r>
      <w:r w:rsidR="007A166D" w:rsidRPr="033C77A2">
        <w:rPr>
          <w:rFonts w:asciiTheme="majorHAnsi" w:hAnsiTheme="majorHAnsi"/>
          <w:color w:val="auto"/>
          <w:kern w:val="0"/>
          <w:sz w:val="24"/>
          <w:szCs w:val="24"/>
        </w:rPr>
        <w:t>.  Doses are found above in section B.1. One trial must be within the past 12 months</w:t>
      </w:r>
      <w:r w:rsidR="00FF560D" w:rsidRPr="033C77A2">
        <w:rPr>
          <w:rFonts w:asciiTheme="majorHAnsi" w:hAnsiTheme="majorHAnsi"/>
          <w:color w:val="auto"/>
          <w:kern w:val="0"/>
          <w:sz w:val="24"/>
          <w:szCs w:val="24"/>
        </w:rPr>
        <w:t>. Please circle trial</w:t>
      </w:r>
      <w:r w:rsidR="00CD6561" w:rsidRPr="033C77A2">
        <w:rPr>
          <w:rFonts w:asciiTheme="majorHAnsi" w:hAnsiTheme="majorHAnsi"/>
          <w:color w:val="auto"/>
          <w:kern w:val="0"/>
          <w:sz w:val="24"/>
          <w:szCs w:val="24"/>
        </w:rPr>
        <w:t>:</w:t>
      </w:r>
    </w:p>
    <w:p w14:paraId="1D9964B2" w14:textId="1BBF4CF5" w:rsidR="00D53C75" w:rsidRPr="008C4E02" w:rsidRDefault="00803DF9" w:rsidP="008C4E02">
      <w:pPr>
        <w:ind w:left="1440"/>
        <w:rPr>
          <w:rFonts w:asciiTheme="majorHAnsi" w:hAnsiTheme="majorHAnsi"/>
          <w:color w:val="auto"/>
          <w:kern w:val="0"/>
          <w:sz w:val="24"/>
          <w:szCs w:val="24"/>
        </w:rPr>
      </w:pPr>
      <w:r w:rsidRPr="008C4E02">
        <w:rPr>
          <w:rFonts w:asciiTheme="majorHAnsi" w:hAnsiTheme="majorHAnsi"/>
          <w:color w:val="auto"/>
          <w:kern w:val="0"/>
          <w:sz w:val="24"/>
          <w:szCs w:val="24"/>
        </w:rPr>
        <w:t xml:space="preserve"> </w:t>
      </w:r>
    </w:p>
    <w:p w14:paraId="3249ABFC" w14:textId="77777777" w:rsidR="008C4E02" w:rsidRPr="008C4E02" w:rsidRDefault="008C4E02" w:rsidP="008C4E02">
      <w:pPr>
        <w:numPr>
          <w:ilvl w:val="0"/>
          <w:numId w:val="25"/>
        </w:numPr>
        <w:rPr>
          <w:rFonts w:asciiTheme="majorHAnsi" w:hAnsiTheme="majorHAnsi"/>
          <w:color w:val="auto"/>
          <w:kern w:val="0"/>
          <w:sz w:val="24"/>
          <w:szCs w:val="24"/>
        </w:rPr>
      </w:pPr>
      <w:r w:rsidRPr="008C4E02">
        <w:rPr>
          <w:rFonts w:asciiTheme="majorHAnsi" w:hAnsiTheme="majorHAnsi"/>
          <w:color w:val="auto"/>
          <w:kern w:val="0"/>
          <w:sz w:val="24"/>
          <w:szCs w:val="24"/>
        </w:rPr>
        <w:t xml:space="preserve">Antidepressants: amitriptyline (20-50mg </w:t>
      </w:r>
      <w:proofErr w:type="spellStart"/>
      <w:r w:rsidRPr="008C4E02">
        <w:rPr>
          <w:rFonts w:asciiTheme="majorHAnsi" w:hAnsiTheme="majorHAnsi"/>
          <w:color w:val="auto"/>
          <w:kern w:val="0"/>
          <w:sz w:val="24"/>
          <w:szCs w:val="24"/>
        </w:rPr>
        <w:t>qhs</w:t>
      </w:r>
      <w:proofErr w:type="spellEnd"/>
      <w:r w:rsidRPr="008C4E02">
        <w:rPr>
          <w:rFonts w:asciiTheme="majorHAnsi" w:hAnsiTheme="majorHAnsi"/>
          <w:color w:val="auto"/>
          <w:kern w:val="0"/>
          <w:sz w:val="24"/>
          <w:szCs w:val="24"/>
        </w:rPr>
        <w:t xml:space="preserve">) or venlafaxine (75-150mg </w:t>
      </w:r>
      <w:proofErr w:type="spellStart"/>
      <w:r w:rsidRPr="008C4E02">
        <w:rPr>
          <w:rFonts w:asciiTheme="majorHAnsi" w:hAnsiTheme="majorHAnsi"/>
          <w:color w:val="auto"/>
          <w:kern w:val="0"/>
          <w:sz w:val="24"/>
          <w:szCs w:val="24"/>
        </w:rPr>
        <w:t>qd</w:t>
      </w:r>
      <w:proofErr w:type="spellEnd"/>
      <w:r w:rsidRPr="008C4E02">
        <w:rPr>
          <w:rFonts w:asciiTheme="majorHAnsi" w:hAnsiTheme="majorHAnsi"/>
          <w:color w:val="auto"/>
          <w:kern w:val="0"/>
          <w:sz w:val="24"/>
          <w:szCs w:val="24"/>
        </w:rPr>
        <w:t>)</w:t>
      </w:r>
    </w:p>
    <w:p w14:paraId="4F57BE1C" w14:textId="67D36EBE" w:rsidR="008C4E02" w:rsidRPr="008C4E02" w:rsidRDefault="008C4E02" w:rsidP="008C4E02">
      <w:pPr>
        <w:numPr>
          <w:ilvl w:val="0"/>
          <w:numId w:val="25"/>
        </w:numPr>
        <w:rPr>
          <w:rFonts w:asciiTheme="majorHAnsi" w:hAnsiTheme="majorHAnsi"/>
          <w:color w:val="auto"/>
          <w:kern w:val="0"/>
          <w:sz w:val="24"/>
          <w:szCs w:val="24"/>
        </w:rPr>
      </w:pPr>
      <w:r w:rsidRPr="008C4E02">
        <w:rPr>
          <w:rFonts w:asciiTheme="majorHAnsi" w:hAnsiTheme="majorHAnsi"/>
          <w:color w:val="auto"/>
          <w:kern w:val="0"/>
          <w:sz w:val="24"/>
          <w:szCs w:val="24"/>
        </w:rPr>
        <w:t xml:space="preserve">Anticonvulsants: divalproex sodium/valproate (500-1500mg </w:t>
      </w:r>
      <w:proofErr w:type="spellStart"/>
      <w:r w:rsidRPr="008C4E02">
        <w:rPr>
          <w:rFonts w:asciiTheme="majorHAnsi" w:hAnsiTheme="majorHAnsi"/>
          <w:color w:val="auto"/>
          <w:kern w:val="0"/>
          <w:sz w:val="24"/>
          <w:szCs w:val="24"/>
        </w:rPr>
        <w:t>qd</w:t>
      </w:r>
      <w:proofErr w:type="spellEnd"/>
      <w:r w:rsidRPr="008C4E02">
        <w:rPr>
          <w:rFonts w:asciiTheme="majorHAnsi" w:hAnsiTheme="majorHAnsi"/>
          <w:color w:val="auto"/>
          <w:kern w:val="0"/>
          <w:sz w:val="24"/>
          <w:szCs w:val="24"/>
        </w:rPr>
        <w:t xml:space="preserve">) or topiramate (100mg </w:t>
      </w:r>
      <w:proofErr w:type="spellStart"/>
      <w:r w:rsidRPr="008C4E02">
        <w:rPr>
          <w:rFonts w:asciiTheme="majorHAnsi" w:hAnsiTheme="majorHAnsi"/>
          <w:color w:val="auto"/>
          <w:kern w:val="0"/>
          <w:sz w:val="24"/>
          <w:szCs w:val="24"/>
        </w:rPr>
        <w:t>qd</w:t>
      </w:r>
      <w:proofErr w:type="spellEnd"/>
      <w:r w:rsidRPr="008C4E02">
        <w:rPr>
          <w:rFonts w:asciiTheme="majorHAnsi" w:hAnsiTheme="majorHAnsi"/>
          <w:color w:val="auto"/>
          <w:kern w:val="0"/>
          <w:sz w:val="24"/>
          <w:szCs w:val="24"/>
        </w:rPr>
        <w:t>)</w:t>
      </w:r>
    </w:p>
    <w:p w14:paraId="742510A9" w14:textId="77777777" w:rsidR="008C4E02" w:rsidRPr="008C4E02" w:rsidRDefault="008C4E02" w:rsidP="008C4E02">
      <w:pPr>
        <w:numPr>
          <w:ilvl w:val="0"/>
          <w:numId w:val="25"/>
        </w:numPr>
        <w:rPr>
          <w:rFonts w:asciiTheme="majorHAnsi" w:hAnsiTheme="majorHAnsi"/>
          <w:color w:val="auto"/>
          <w:kern w:val="0"/>
          <w:sz w:val="24"/>
          <w:szCs w:val="24"/>
        </w:rPr>
      </w:pPr>
      <w:r w:rsidRPr="008C4E02">
        <w:rPr>
          <w:rFonts w:asciiTheme="majorHAnsi" w:hAnsiTheme="majorHAnsi"/>
          <w:color w:val="auto"/>
          <w:kern w:val="0"/>
          <w:sz w:val="24"/>
          <w:szCs w:val="24"/>
        </w:rPr>
        <w:t xml:space="preserve">Beta-blockers:  atenolol (25-100mg </w:t>
      </w:r>
      <w:proofErr w:type="spellStart"/>
      <w:r w:rsidRPr="008C4E02">
        <w:rPr>
          <w:rFonts w:asciiTheme="majorHAnsi" w:hAnsiTheme="majorHAnsi"/>
          <w:color w:val="auto"/>
          <w:kern w:val="0"/>
          <w:sz w:val="24"/>
          <w:szCs w:val="24"/>
        </w:rPr>
        <w:t>qd</w:t>
      </w:r>
      <w:proofErr w:type="spellEnd"/>
      <w:r w:rsidRPr="008C4E02">
        <w:rPr>
          <w:rFonts w:asciiTheme="majorHAnsi" w:hAnsiTheme="majorHAnsi"/>
          <w:color w:val="auto"/>
          <w:kern w:val="0"/>
          <w:sz w:val="24"/>
          <w:szCs w:val="24"/>
        </w:rPr>
        <w:t xml:space="preserve">), metoprolol (50-200mg </w:t>
      </w:r>
      <w:proofErr w:type="spellStart"/>
      <w:r w:rsidRPr="008C4E02">
        <w:rPr>
          <w:rFonts w:asciiTheme="majorHAnsi" w:hAnsiTheme="majorHAnsi"/>
          <w:color w:val="auto"/>
          <w:kern w:val="0"/>
          <w:sz w:val="24"/>
          <w:szCs w:val="24"/>
        </w:rPr>
        <w:t>qd</w:t>
      </w:r>
      <w:proofErr w:type="spellEnd"/>
      <w:r w:rsidRPr="008C4E02">
        <w:rPr>
          <w:rFonts w:asciiTheme="majorHAnsi" w:hAnsiTheme="majorHAnsi"/>
          <w:color w:val="auto"/>
          <w:kern w:val="0"/>
          <w:sz w:val="24"/>
          <w:szCs w:val="24"/>
        </w:rPr>
        <w:t xml:space="preserve">), nadolol (20-240mg </w:t>
      </w:r>
      <w:proofErr w:type="spellStart"/>
      <w:r w:rsidRPr="008C4E02">
        <w:rPr>
          <w:rFonts w:asciiTheme="majorHAnsi" w:hAnsiTheme="majorHAnsi"/>
          <w:color w:val="auto"/>
          <w:kern w:val="0"/>
          <w:sz w:val="24"/>
          <w:szCs w:val="24"/>
        </w:rPr>
        <w:t>qd</w:t>
      </w:r>
      <w:proofErr w:type="spellEnd"/>
      <w:r w:rsidRPr="008C4E02">
        <w:rPr>
          <w:rFonts w:asciiTheme="majorHAnsi" w:hAnsiTheme="majorHAnsi"/>
          <w:color w:val="auto"/>
          <w:kern w:val="0"/>
          <w:sz w:val="24"/>
          <w:szCs w:val="24"/>
        </w:rPr>
        <w:t xml:space="preserve">), propranolol (40-160mg </w:t>
      </w:r>
      <w:proofErr w:type="spellStart"/>
      <w:r w:rsidRPr="008C4E02">
        <w:rPr>
          <w:rFonts w:asciiTheme="majorHAnsi" w:hAnsiTheme="majorHAnsi"/>
          <w:color w:val="auto"/>
          <w:kern w:val="0"/>
          <w:sz w:val="24"/>
          <w:szCs w:val="24"/>
        </w:rPr>
        <w:t>qd</w:t>
      </w:r>
      <w:proofErr w:type="spellEnd"/>
      <w:r w:rsidRPr="008C4E02">
        <w:rPr>
          <w:rFonts w:asciiTheme="majorHAnsi" w:hAnsiTheme="majorHAnsi"/>
          <w:color w:val="auto"/>
          <w:kern w:val="0"/>
          <w:sz w:val="24"/>
          <w:szCs w:val="24"/>
        </w:rPr>
        <w:t xml:space="preserve">), or timolol (10-30mg </w:t>
      </w:r>
      <w:proofErr w:type="spellStart"/>
      <w:r w:rsidRPr="008C4E02">
        <w:rPr>
          <w:rFonts w:asciiTheme="majorHAnsi" w:hAnsiTheme="majorHAnsi"/>
          <w:color w:val="auto"/>
          <w:kern w:val="0"/>
          <w:sz w:val="24"/>
          <w:szCs w:val="24"/>
        </w:rPr>
        <w:t>qd</w:t>
      </w:r>
      <w:proofErr w:type="spellEnd"/>
      <w:r w:rsidRPr="008C4E02">
        <w:rPr>
          <w:rFonts w:asciiTheme="majorHAnsi" w:hAnsiTheme="majorHAnsi"/>
          <w:color w:val="auto"/>
          <w:kern w:val="0"/>
          <w:sz w:val="24"/>
          <w:szCs w:val="24"/>
        </w:rPr>
        <w:t>)</w:t>
      </w:r>
      <w:r w:rsidRPr="008C4E02">
        <w:rPr>
          <w:rFonts w:asciiTheme="majorHAnsi" w:hAnsiTheme="majorHAnsi"/>
          <w:color w:val="auto"/>
          <w:kern w:val="0"/>
          <w:sz w:val="24"/>
          <w:szCs w:val="24"/>
        </w:rPr>
        <w:tab/>
      </w:r>
    </w:p>
    <w:p w14:paraId="1D407CB8" w14:textId="699C8155" w:rsidR="001060CF" w:rsidRPr="00C221A0" w:rsidRDefault="008B01AD" w:rsidP="008B01AD">
      <w:pPr>
        <w:pStyle w:val="ListParagraph"/>
        <w:numPr>
          <w:ilvl w:val="0"/>
          <w:numId w:val="25"/>
        </w:numPr>
        <w:rPr>
          <w:rFonts w:asciiTheme="majorHAnsi" w:hAnsiTheme="majorHAnsi"/>
          <w:color w:val="auto"/>
          <w:kern w:val="0"/>
          <w:sz w:val="24"/>
          <w:szCs w:val="24"/>
        </w:rPr>
      </w:pPr>
      <w:r w:rsidRPr="00C221A0">
        <w:rPr>
          <w:rFonts w:asciiTheme="majorHAnsi" w:hAnsiTheme="majorHAnsi"/>
          <w:color w:val="auto"/>
          <w:kern w:val="0"/>
          <w:sz w:val="24"/>
          <w:szCs w:val="24"/>
        </w:rPr>
        <w:t>B</w:t>
      </w:r>
      <w:r w:rsidR="002E24A4" w:rsidRPr="00C221A0">
        <w:rPr>
          <w:rFonts w:asciiTheme="majorHAnsi" w:hAnsiTheme="majorHAnsi" w:cs="Arial"/>
          <w:color w:val="auto"/>
          <w:kern w:val="0"/>
          <w:sz w:val="24"/>
          <w:szCs w:val="24"/>
        </w:rPr>
        <w:t>otulinum Toxin serotype</w:t>
      </w:r>
      <w:r w:rsidR="001A7B02" w:rsidRPr="00C221A0">
        <w:rPr>
          <w:rFonts w:asciiTheme="majorHAnsi" w:hAnsiTheme="majorHAnsi" w:cs="Arial"/>
          <w:color w:val="auto"/>
          <w:kern w:val="0"/>
          <w:sz w:val="24"/>
          <w:szCs w:val="24"/>
        </w:rPr>
        <w:t xml:space="preserve"> </w:t>
      </w:r>
      <w:r w:rsidR="002E24A4" w:rsidRPr="00C221A0">
        <w:rPr>
          <w:rFonts w:asciiTheme="majorHAnsi" w:hAnsiTheme="majorHAnsi" w:cs="Arial"/>
          <w:color w:val="auto"/>
          <w:kern w:val="0"/>
          <w:sz w:val="24"/>
          <w:szCs w:val="24"/>
        </w:rPr>
        <w:t xml:space="preserve">A: </w:t>
      </w:r>
      <w:proofErr w:type="gramStart"/>
      <w:r w:rsidR="002E24A4" w:rsidRPr="00C221A0">
        <w:rPr>
          <w:rFonts w:asciiTheme="majorHAnsi" w:hAnsiTheme="majorHAnsi" w:cs="Arial"/>
          <w:i/>
          <w:color w:val="auto"/>
          <w:kern w:val="0"/>
          <w:sz w:val="24"/>
          <w:szCs w:val="24"/>
        </w:rPr>
        <w:t>specifically</w:t>
      </w:r>
      <w:proofErr w:type="gramEnd"/>
      <w:r w:rsidR="002E24A4" w:rsidRPr="00C221A0">
        <w:rPr>
          <w:rFonts w:asciiTheme="majorHAnsi" w:hAnsiTheme="majorHAnsi" w:cs="Arial"/>
          <w:color w:val="auto"/>
          <w:kern w:val="0"/>
          <w:sz w:val="24"/>
          <w:szCs w:val="24"/>
        </w:rPr>
        <w:t xml:space="preserve"> </w:t>
      </w:r>
      <w:proofErr w:type="spellStart"/>
      <w:r w:rsidR="00757D64" w:rsidRPr="00C221A0">
        <w:rPr>
          <w:rFonts w:asciiTheme="majorHAnsi" w:hAnsiTheme="majorHAnsi" w:cs="Arial"/>
          <w:color w:val="auto"/>
          <w:kern w:val="0"/>
          <w:sz w:val="24"/>
          <w:szCs w:val="24"/>
        </w:rPr>
        <w:t>o</w:t>
      </w:r>
      <w:r w:rsidR="007C3B3B" w:rsidRPr="00C221A0">
        <w:rPr>
          <w:rFonts w:asciiTheme="majorHAnsi" w:hAnsiTheme="majorHAnsi" w:cs="Arial"/>
          <w:color w:val="auto"/>
          <w:kern w:val="0"/>
          <w:sz w:val="24"/>
          <w:szCs w:val="24"/>
        </w:rPr>
        <w:t>nabotulinumtoxin</w:t>
      </w:r>
      <w:proofErr w:type="spellEnd"/>
      <w:r w:rsidR="008C4E02">
        <w:rPr>
          <w:rFonts w:asciiTheme="majorHAnsi" w:hAnsiTheme="majorHAnsi" w:cs="Arial"/>
          <w:color w:val="auto"/>
          <w:kern w:val="0"/>
          <w:sz w:val="24"/>
          <w:szCs w:val="24"/>
        </w:rPr>
        <w:t xml:space="preserve"> </w:t>
      </w:r>
      <w:r w:rsidR="007C3B3B" w:rsidRPr="00C221A0">
        <w:rPr>
          <w:rFonts w:asciiTheme="majorHAnsi" w:hAnsiTheme="majorHAnsi" w:cs="Arial"/>
          <w:color w:val="auto"/>
          <w:kern w:val="0"/>
          <w:sz w:val="24"/>
          <w:szCs w:val="24"/>
        </w:rPr>
        <w:t>A (</w:t>
      </w:r>
      <w:r w:rsidR="007C3B3B" w:rsidRPr="00C221A0">
        <w:rPr>
          <w:rFonts w:asciiTheme="majorHAnsi" w:hAnsiTheme="majorHAnsi"/>
          <w:color w:val="auto"/>
          <w:kern w:val="0"/>
          <w:sz w:val="24"/>
          <w:szCs w:val="24"/>
        </w:rPr>
        <w:t>Botox</w:t>
      </w:r>
      <w:r w:rsidR="001C2277" w:rsidRPr="00C221A0">
        <w:rPr>
          <w:rFonts w:asciiTheme="majorHAnsi" w:hAnsiTheme="majorHAnsi"/>
          <w:color w:val="auto"/>
          <w:kern w:val="0"/>
          <w:sz w:val="24"/>
          <w:szCs w:val="24"/>
          <w:vertAlign w:val="superscript"/>
        </w:rPr>
        <w:t>®</w:t>
      </w:r>
      <w:r w:rsidR="007C3B3B" w:rsidRPr="00C221A0">
        <w:rPr>
          <w:rFonts w:asciiTheme="majorHAnsi" w:hAnsiTheme="majorHAnsi"/>
          <w:color w:val="auto"/>
          <w:kern w:val="0"/>
          <w:sz w:val="24"/>
          <w:szCs w:val="24"/>
        </w:rPr>
        <w:t>)</w:t>
      </w:r>
    </w:p>
    <w:p w14:paraId="610CB5EA" w14:textId="77777777" w:rsidR="00431B15" w:rsidRDefault="00431B15" w:rsidP="00070A76">
      <w:pPr>
        <w:rPr>
          <w:rFonts w:asciiTheme="majorHAnsi" w:hAnsiTheme="majorHAnsi"/>
          <w:b/>
          <w:color w:val="auto"/>
          <w:kern w:val="0"/>
          <w:sz w:val="24"/>
          <w:szCs w:val="24"/>
          <w:u w:val="single"/>
        </w:rPr>
      </w:pPr>
    </w:p>
    <w:p w14:paraId="3246C033" w14:textId="77777777" w:rsidR="0029237F" w:rsidRDefault="0029237F" w:rsidP="00070A76">
      <w:pPr>
        <w:rPr>
          <w:rFonts w:asciiTheme="majorHAnsi" w:hAnsiTheme="majorHAnsi"/>
          <w:b/>
          <w:color w:val="auto"/>
          <w:kern w:val="0"/>
          <w:sz w:val="24"/>
          <w:szCs w:val="24"/>
          <w:u w:val="single"/>
        </w:rPr>
      </w:pPr>
    </w:p>
    <w:p w14:paraId="0E314FC7" w14:textId="3FA7A34C" w:rsidR="001060CF" w:rsidRPr="00FF1A66" w:rsidRDefault="001060CF" w:rsidP="00070A76">
      <w:pPr>
        <w:rPr>
          <w:rFonts w:asciiTheme="majorHAnsi" w:hAnsiTheme="majorHAnsi"/>
          <w:b/>
          <w:color w:val="auto"/>
          <w:kern w:val="0"/>
          <w:sz w:val="24"/>
          <w:szCs w:val="24"/>
          <w:u w:val="single"/>
        </w:rPr>
      </w:pPr>
      <w:r w:rsidRPr="00FF1A66">
        <w:rPr>
          <w:rFonts w:asciiTheme="majorHAnsi" w:hAnsiTheme="majorHAnsi"/>
          <w:b/>
          <w:color w:val="auto"/>
          <w:kern w:val="0"/>
          <w:sz w:val="24"/>
          <w:szCs w:val="24"/>
          <w:u w:val="single"/>
        </w:rPr>
        <w:t xml:space="preserve">Reauthorization </w:t>
      </w:r>
      <w:r w:rsidR="002E6DC4" w:rsidRPr="00FF1A66">
        <w:rPr>
          <w:rFonts w:asciiTheme="majorHAnsi" w:hAnsiTheme="majorHAnsi"/>
          <w:b/>
          <w:color w:val="auto"/>
          <w:kern w:val="0"/>
          <w:sz w:val="24"/>
          <w:szCs w:val="24"/>
          <w:u w:val="single"/>
        </w:rPr>
        <w:t>for</w:t>
      </w:r>
      <w:r w:rsidR="005934F4" w:rsidRPr="00FF1A66">
        <w:rPr>
          <w:rFonts w:asciiTheme="majorHAnsi" w:hAnsiTheme="majorHAnsi"/>
          <w:b/>
          <w:color w:val="auto"/>
          <w:kern w:val="0"/>
          <w:sz w:val="24"/>
          <w:szCs w:val="24"/>
          <w:u w:val="single"/>
        </w:rPr>
        <w:t xml:space="preserve"> </w:t>
      </w:r>
      <w:r w:rsidR="002E24A4">
        <w:rPr>
          <w:rFonts w:asciiTheme="majorHAnsi" w:hAnsiTheme="majorHAnsi"/>
          <w:b/>
          <w:color w:val="auto"/>
          <w:kern w:val="0"/>
          <w:sz w:val="24"/>
          <w:szCs w:val="24"/>
          <w:u w:val="single"/>
        </w:rPr>
        <w:t>Episodic or C</w:t>
      </w:r>
      <w:r w:rsidR="005934F4" w:rsidRPr="00FF1A66">
        <w:rPr>
          <w:rFonts w:asciiTheme="majorHAnsi" w:hAnsiTheme="majorHAnsi"/>
          <w:b/>
          <w:color w:val="auto"/>
          <w:kern w:val="0"/>
          <w:sz w:val="24"/>
          <w:szCs w:val="24"/>
          <w:u w:val="single"/>
        </w:rPr>
        <w:t>hronic</w:t>
      </w:r>
      <w:r w:rsidR="00CD6561" w:rsidRPr="00FF1A66">
        <w:rPr>
          <w:rFonts w:asciiTheme="majorHAnsi" w:hAnsiTheme="majorHAnsi"/>
          <w:b/>
          <w:color w:val="auto"/>
          <w:kern w:val="0"/>
          <w:sz w:val="24"/>
          <w:szCs w:val="24"/>
          <w:u w:val="single"/>
        </w:rPr>
        <w:t xml:space="preserve"> Migraine</w:t>
      </w:r>
      <w:r w:rsidR="005934F4" w:rsidRPr="00FF1A66">
        <w:rPr>
          <w:rFonts w:asciiTheme="majorHAnsi" w:hAnsiTheme="majorHAnsi"/>
          <w:b/>
          <w:color w:val="auto"/>
          <w:kern w:val="0"/>
          <w:sz w:val="24"/>
          <w:szCs w:val="24"/>
          <w:u w:val="single"/>
        </w:rPr>
        <w:t>:</w:t>
      </w:r>
      <w:r w:rsidR="00FB21AD" w:rsidRPr="00FF1A66">
        <w:rPr>
          <w:rFonts w:asciiTheme="majorHAnsi" w:hAnsiTheme="majorHAnsi"/>
          <w:b/>
          <w:color w:val="auto"/>
          <w:kern w:val="0"/>
          <w:sz w:val="24"/>
          <w:szCs w:val="24"/>
        </w:rPr>
        <w:t xml:space="preserve"> 12 months</w:t>
      </w:r>
    </w:p>
    <w:p w14:paraId="3704DABF" w14:textId="77777777" w:rsidR="007B1DAE" w:rsidRPr="00FF1A66" w:rsidRDefault="007B1DAE" w:rsidP="007B1DAE">
      <w:pPr>
        <w:ind w:left="1140"/>
        <w:rPr>
          <w:rFonts w:asciiTheme="majorHAnsi" w:hAnsiTheme="majorHAnsi"/>
          <w:b/>
          <w:color w:val="auto"/>
          <w:kern w:val="0"/>
          <w:sz w:val="24"/>
          <w:szCs w:val="24"/>
        </w:rPr>
      </w:pPr>
    </w:p>
    <w:p w14:paraId="66189113" w14:textId="1E4CA449" w:rsidR="005934F4" w:rsidRDefault="00070A76" w:rsidP="007B1DAE">
      <w:pPr>
        <w:rPr>
          <w:rFonts w:asciiTheme="majorHAnsi" w:hAnsiTheme="majorHAnsi"/>
          <w:b/>
          <w:color w:val="auto"/>
          <w:kern w:val="0"/>
          <w:sz w:val="24"/>
          <w:szCs w:val="24"/>
        </w:rPr>
      </w:pPr>
      <w:r w:rsidRPr="00FF1A66">
        <w:rPr>
          <w:rFonts w:asciiTheme="majorHAnsi" w:hAnsiTheme="majorHAnsi"/>
          <w:b/>
          <w:color w:val="auto"/>
          <w:kern w:val="0"/>
          <w:sz w:val="24"/>
          <w:szCs w:val="24"/>
        </w:rPr>
        <w:t>Reauthorization will be</w:t>
      </w:r>
      <w:r w:rsidR="001060CF" w:rsidRPr="00FF1A66">
        <w:rPr>
          <w:rFonts w:asciiTheme="majorHAnsi" w:hAnsiTheme="majorHAnsi"/>
          <w:b/>
          <w:color w:val="auto"/>
          <w:kern w:val="0"/>
          <w:sz w:val="24"/>
          <w:szCs w:val="24"/>
        </w:rPr>
        <w:t xml:space="preserve"> based on </w:t>
      </w:r>
      <w:r w:rsidR="005934F4" w:rsidRPr="00FF1A66">
        <w:rPr>
          <w:rFonts w:asciiTheme="majorHAnsi" w:hAnsiTheme="majorHAnsi"/>
          <w:b/>
          <w:color w:val="auto"/>
          <w:kern w:val="0"/>
          <w:sz w:val="24"/>
          <w:szCs w:val="24"/>
        </w:rPr>
        <w:t>t</w:t>
      </w:r>
      <w:r w:rsidR="001060CF" w:rsidRPr="00FF1A66">
        <w:rPr>
          <w:rFonts w:asciiTheme="majorHAnsi" w:hAnsiTheme="majorHAnsi"/>
          <w:b/>
          <w:color w:val="auto"/>
          <w:kern w:val="0"/>
          <w:sz w:val="24"/>
          <w:szCs w:val="24"/>
        </w:rPr>
        <w:t xml:space="preserve">he following criteria: </w:t>
      </w:r>
    </w:p>
    <w:p w14:paraId="7204E008" w14:textId="77777777" w:rsidR="001C2277" w:rsidRPr="00FF1A66" w:rsidRDefault="001C2277" w:rsidP="007B1DAE">
      <w:pPr>
        <w:rPr>
          <w:rFonts w:asciiTheme="majorHAnsi" w:hAnsiTheme="majorHAnsi"/>
          <w:b/>
          <w:color w:val="auto"/>
          <w:kern w:val="0"/>
          <w:sz w:val="24"/>
          <w:szCs w:val="24"/>
        </w:rPr>
      </w:pPr>
    </w:p>
    <w:p w14:paraId="7C65D9A6" w14:textId="77777777" w:rsidR="00005249" w:rsidRDefault="00070A76" w:rsidP="001C22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left="220"/>
        <w:rPr>
          <w:rFonts w:asciiTheme="majorHAnsi" w:hAnsiTheme="majorHAnsi"/>
          <w:sz w:val="24"/>
          <w:szCs w:val="24"/>
        </w:rPr>
      </w:pPr>
      <w:r w:rsidRPr="00FF1A66">
        <w:rPr>
          <w:rFonts w:eastAsiaTheme="minorHAnsi"/>
          <w:color w:val="auto"/>
          <w:kern w:val="0"/>
          <w:sz w:val="24"/>
          <w:szCs w:val="24"/>
        </w:rPr>
        <w:t>□</w:t>
      </w:r>
      <w:r w:rsidRPr="00FF1A66">
        <w:rPr>
          <w:rFonts w:asciiTheme="majorHAnsi" w:eastAsiaTheme="minorHAnsi" w:hAnsiTheme="majorHAnsi"/>
          <w:color w:val="auto"/>
          <w:kern w:val="0"/>
          <w:sz w:val="24"/>
          <w:szCs w:val="24"/>
        </w:rPr>
        <w:t xml:space="preserve"> </w:t>
      </w:r>
      <w:r w:rsidR="005934F4" w:rsidRPr="00FF1A66">
        <w:rPr>
          <w:rFonts w:asciiTheme="majorHAnsi" w:eastAsiaTheme="minorHAnsi" w:hAnsiTheme="majorHAnsi"/>
          <w:color w:val="auto"/>
          <w:kern w:val="0"/>
          <w:sz w:val="24"/>
          <w:szCs w:val="24"/>
        </w:rPr>
        <w:t>Positive response t</w:t>
      </w:r>
      <w:r w:rsidR="006F1191" w:rsidRPr="00FF1A66">
        <w:rPr>
          <w:rFonts w:asciiTheme="majorHAnsi" w:eastAsiaTheme="minorHAnsi" w:hAnsiTheme="majorHAnsi"/>
          <w:color w:val="auto"/>
          <w:kern w:val="0"/>
          <w:sz w:val="24"/>
          <w:szCs w:val="24"/>
        </w:rPr>
        <w:t>o therapy demonstrated by a reduction in frequency or severity of migraine</w:t>
      </w:r>
      <w:r w:rsidR="005934F4" w:rsidRPr="00FF1A66">
        <w:rPr>
          <w:rFonts w:asciiTheme="majorHAnsi" w:eastAsiaTheme="minorHAnsi" w:hAnsiTheme="majorHAnsi"/>
          <w:color w:val="auto"/>
          <w:kern w:val="0"/>
          <w:sz w:val="24"/>
          <w:szCs w:val="24"/>
        </w:rPr>
        <w:t>s [documentation required]</w:t>
      </w:r>
      <w:r w:rsidR="00300243" w:rsidRPr="00300243">
        <w:t xml:space="preserve"> </w:t>
      </w:r>
      <w:proofErr w:type="spellStart"/>
      <w:r w:rsidR="00300243">
        <w:rPr>
          <w:rFonts w:asciiTheme="majorHAnsi" w:hAnsiTheme="majorHAnsi"/>
          <w:sz w:val="24"/>
          <w:szCs w:val="24"/>
        </w:rPr>
        <w:t>ie</w:t>
      </w:r>
      <w:proofErr w:type="spellEnd"/>
      <w:r w:rsidR="00300243">
        <w:rPr>
          <w:rFonts w:asciiTheme="majorHAnsi" w:hAnsiTheme="majorHAnsi"/>
          <w:sz w:val="24"/>
          <w:szCs w:val="24"/>
        </w:rPr>
        <w:t>.</w:t>
      </w:r>
      <w:r w:rsidR="00300243" w:rsidRPr="00300243">
        <w:rPr>
          <w:rFonts w:asciiTheme="majorHAnsi" w:hAnsiTheme="majorHAnsi"/>
          <w:sz w:val="24"/>
          <w:szCs w:val="24"/>
        </w:rPr>
        <w:t xml:space="preserve"> overall symptom severity (as measured by MIDAS or HIT-6) compared to </w:t>
      </w:r>
      <w:proofErr w:type="gramStart"/>
      <w:r w:rsidR="00300243" w:rsidRPr="00300243">
        <w:rPr>
          <w:rFonts w:asciiTheme="majorHAnsi" w:hAnsiTheme="majorHAnsi"/>
          <w:sz w:val="24"/>
          <w:szCs w:val="24"/>
        </w:rPr>
        <w:t>baseline</w:t>
      </w:r>
      <w:proofErr w:type="gramEnd"/>
    </w:p>
    <w:p w14:paraId="12B10032" w14:textId="31073415" w:rsidR="00005249" w:rsidRDefault="00205B8E" w:rsidP="001C22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left="220"/>
        <w:rPr>
          <w:rFonts w:asciiTheme="majorHAnsi" w:eastAsiaTheme="minorHAnsi" w:hAnsiTheme="majorHAnsi"/>
          <w:color w:val="auto"/>
          <w:kern w:val="0"/>
          <w:sz w:val="24"/>
          <w:szCs w:val="24"/>
        </w:rPr>
      </w:pPr>
      <w:r>
        <w:rPr>
          <w:rFonts w:asciiTheme="majorHAnsi" w:eastAsiaTheme="minorHAnsi" w:hAnsiTheme="majorHAnsi"/>
          <w:color w:val="auto"/>
          <w:kern w:val="0"/>
          <w:sz w:val="24"/>
          <w:szCs w:val="24"/>
        </w:rPr>
        <w:lastRenderedPageBreak/>
        <w:t xml:space="preserve"> </w:t>
      </w:r>
      <w:hyperlink w:anchor="_top" w:history="1">
        <w:r w:rsidR="00005249" w:rsidRPr="00005249">
          <w:rPr>
            <w:rStyle w:val="Hyperlink"/>
            <w:rFonts w:asciiTheme="majorHAnsi" w:eastAsiaTheme="minorHAnsi" w:hAnsiTheme="majorHAnsi"/>
            <w:kern w:val="0"/>
            <w:sz w:val="24"/>
            <w:szCs w:val="24"/>
          </w:rPr>
          <w:t>https://headaches.org/resources/headache-tests/</w:t>
        </w:r>
      </w:hyperlink>
    </w:p>
    <w:p w14:paraId="25FB0EF7" w14:textId="5088299B" w:rsidR="00205B8E" w:rsidRDefault="005934F4" w:rsidP="001C22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left="220"/>
        <w:rPr>
          <w:rFonts w:asciiTheme="majorHAnsi" w:eastAsiaTheme="minorHAnsi" w:hAnsiTheme="majorHAnsi"/>
          <w:b/>
          <w:bCs/>
          <w:i/>
          <w:color w:val="auto"/>
          <w:kern w:val="0"/>
          <w:sz w:val="24"/>
          <w:szCs w:val="24"/>
        </w:rPr>
      </w:pPr>
      <w:r w:rsidRPr="00FF1A66">
        <w:rPr>
          <w:rFonts w:asciiTheme="majorHAnsi" w:eastAsiaTheme="minorHAnsi" w:hAnsiTheme="majorHAnsi"/>
          <w:b/>
          <w:bCs/>
          <w:i/>
          <w:color w:val="auto"/>
          <w:kern w:val="0"/>
          <w:sz w:val="24"/>
          <w:szCs w:val="24"/>
        </w:rPr>
        <w:t xml:space="preserve">AND </w:t>
      </w:r>
    </w:p>
    <w:p w14:paraId="49EE1B6F" w14:textId="4E9F3C67" w:rsidR="00005249" w:rsidRDefault="00070A76" w:rsidP="001C22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left="220"/>
        <w:rPr>
          <w:rFonts w:asciiTheme="majorHAnsi" w:eastAsiaTheme="minorHAnsi" w:hAnsiTheme="majorHAnsi"/>
          <w:color w:val="auto"/>
          <w:kern w:val="0"/>
          <w:sz w:val="24"/>
          <w:szCs w:val="24"/>
        </w:rPr>
      </w:pPr>
      <w:r w:rsidRPr="00FF1A66">
        <w:rPr>
          <w:rFonts w:eastAsiaTheme="minorHAnsi"/>
          <w:color w:val="auto"/>
          <w:kern w:val="0"/>
          <w:sz w:val="24"/>
          <w:szCs w:val="24"/>
        </w:rPr>
        <w:t>□</w:t>
      </w:r>
      <w:r w:rsidRPr="00FF1A66">
        <w:rPr>
          <w:rFonts w:asciiTheme="majorHAnsi" w:eastAsiaTheme="minorHAnsi" w:hAnsiTheme="majorHAnsi"/>
          <w:color w:val="auto"/>
          <w:kern w:val="0"/>
          <w:sz w:val="24"/>
          <w:szCs w:val="24"/>
        </w:rPr>
        <w:t xml:space="preserve"> </w:t>
      </w:r>
      <w:r w:rsidR="005934F4" w:rsidRPr="00FF1A66">
        <w:rPr>
          <w:rFonts w:asciiTheme="majorHAnsi" w:eastAsiaTheme="minorHAnsi" w:hAnsiTheme="majorHAnsi"/>
          <w:color w:val="auto"/>
          <w:kern w:val="0"/>
          <w:sz w:val="24"/>
          <w:szCs w:val="24"/>
        </w:rPr>
        <w:t xml:space="preserve">Patient has an overall improvement in function with therapy </w:t>
      </w:r>
    </w:p>
    <w:p w14:paraId="3D939539" w14:textId="2B612C52" w:rsidR="005934F4" w:rsidRPr="00FF1A66" w:rsidRDefault="005934F4" w:rsidP="001C22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left="220"/>
        <w:rPr>
          <w:rFonts w:asciiTheme="majorHAnsi" w:eastAsiaTheme="minorHAnsi" w:hAnsiTheme="majorHAnsi"/>
          <w:i/>
          <w:color w:val="auto"/>
          <w:kern w:val="0"/>
          <w:sz w:val="24"/>
          <w:szCs w:val="24"/>
        </w:rPr>
      </w:pPr>
      <w:r w:rsidRPr="00FF1A66">
        <w:rPr>
          <w:rFonts w:asciiTheme="majorHAnsi" w:eastAsiaTheme="minorHAnsi" w:hAnsiTheme="majorHAnsi"/>
          <w:b/>
          <w:i/>
          <w:color w:val="auto"/>
          <w:kern w:val="0"/>
          <w:sz w:val="24"/>
          <w:szCs w:val="24"/>
        </w:rPr>
        <w:t>AND</w:t>
      </w:r>
    </w:p>
    <w:p w14:paraId="21B22D04" w14:textId="5F5D3E08" w:rsidR="005934F4" w:rsidRPr="00FF1A66" w:rsidRDefault="00070A76" w:rsidP="001C22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left="220"/>
        <w:rPr>
          <w:rFonts w:asciiTheme="majorHAnsi" w:eastAsiaTheme="minorHAnsi" w:hAnsiTheme="majorHAnsi"/>
          <w:color w:val="auto"/>
          <w:kern w:val="0"/>
          <w:sz w:val="24"/>
          <w:szCs w:val="24"/>
        </w:rPr>
      </w:pPr>
      <w:r w:rsidRPr="00FF1A66">
        <w:rPr>
          <w:rFonts w:eastAsiaTheme="minorHAnsi"/>
          <w:color w:val="auto"/>
          <w:kern w:val="0"/>
          <w:sz w:val="24"/>
          <w:szCs w:val="24"/>
        </w:rPr>
        <w:t>□</w:t>
      </w:r>
      <w:r w:rsidRPr="00FF1A66">
        <w:rPr>
          <w:rFonts w:asciiTheme="majorHAnsi" w:eastAsiaTheme="minorHAnsi" w:hAnsiTheme="majorHAnsi"/>
          <w:color w:val="auto"/>
          <w:kern w:val="0"/>
          <w:sz w:val="24"/>
          <w:szCs w:val="24"/>
        </w:rPr>
        <w:t xml:space="preserve"> </w:t>
      </w:r>
      <w:r w:rsidR="000C6C0E">
        <w:rPr>
          <w:rFonts w:asciiTheme="majorHAnsi" w:eastAsiaTheme="minorHAnsi" w:hAnsiTheme="majorHAnsi"/>
          <w:color w:val="auto"/>
          <w:kern w:val="0"/>
          <w:sz w:val="24"/>
          <w:szCs w:val="24"/>
        </w:rPr>
        <w:t xml:space="preserve">Verified </w:t>
      </w:r>
      <w:r w:rsidR="00757D64" w:rsidRPr="00FF1A66">
        <w:rPr>
          <w:rFonts w:asciiTheme="majorHAnsi" w:eastAsiaTheme="minorHAnsi" w:hAnsiTheme="majorHAnsi"/>
          <w:color w:val="auto"/>
          <w:kern w:val="0"/>
          <w:sz w:val="24"/>
          <w:szCs w:val="24"/>
        </w:rPr>
        <w:t>p</w:t>
      </w:r>
      <w:r w:rsidR="001C2277">
        <w:rPr>
          <w:rFonts w:asciiTheme="majorHAnsi" w:eastAsiaTheme="minorHAnsi" w:hAnsiTheme="majorHAnsi"/>
          <w:color w:val="auto"/>
          <w:kern w:val="0"/>
          <w:sz w:val="24"/>
          <w:szCs w:val="24"/>
        </w:rPr>
        <w:t>harmacy p</w:t>
      </w:r>
      <w:r w:rsidR="00757D64" w:rsidRPr="00FF1A66">
        <w:rPr>
          <w:rFonts w:asciiTheme="majorHAnsi" w:eastAsiaTheme="minorHAnsi" w:hAnsiTheme="majorHAnsi"/>
          <w:color w:val="auto"/>
          <w:kern w:val="0"/>
          <w:sz w:val="24"/>
          <w:szCs w:val="24"/>
        </w:rPr>
        <w:t>rescription claims history</w:t>
      </w:r>
      <w:r w:rsidR="007B1DAE" w:rsidRPr="00FF1A66">
        <w:rPr>
          <w:rFonts w:asciiTheme="majorHAnsi" w:eastAsiaTheme="minorHAnsi" w:hAnsiTheme="majorHAnsi"/>
          <w:color w:val="auto"/>
          <w:kern w:val="0"/>
          <w:sz w:val="24"/>
          <w:szCs w:val="24"/>
        </w:rPr>
        <w:t xml:space="preserve"> of </w:t>
      </w:r>
      <w:r w:rsidR="007A166D">
        <w:rPr>
          <w:rFonts w:asciiTheme="majorHAnsi" w:eastAsiaTheme="minorHAnsi" w:hAnsiTheme="majorHAnsi"/>
          <w:color w:val="auto"/>
          <w:kern w:val="0"/>
          <w:sz w:val="24"/>
          <w:szCs w:val="24"/>
        </w:rPr>
        <w:t>previously approved agent</w:t>
      </w:r>
      <w:r w:rsidR="000C6C0E">
        <w:rPr>
          <w:rFonts w:asciiTheme="majorHAnsi" w:eastAsiaTheme="minorHAnsi" w:hAnsiTheme="majorHAnsi"/>
          <w:color w:val="auto"/>
          <w:kern w:val="0"/>
          <w:sz w:val="24"/>
          <w:szCs w:val="24"/>
        </w:rPr>
        <w:t xml:space="preserve"> </w:t>
      </w:r>
      <w:proofErr w:type="gramStart"/>
      <w:r w:rsidR="000C6C0E">
        <w:rPr>
          <w:rFonts w:asciiTheme="majorHAnsi" w:eastAsiaTheme="minorHAnsi" w:hAnsiTheme="majorHAnsi"/>
          <w:color w:val="auto"/>
          <w:kern w:val="0"/>
          <w:sz w:val="24"/>
          <w:szCs w:val="24"/>
        </w:rPr>
        <w:t xml:space="preserve">and </w:t>
      </w:r>
      <w:r w:rsidR="007B1DAE" w:rsidRPr="00FF1A66">
        <w:rPr>
          <w:rFonts w:asciiTheme="majorHAnsi" w:eastAsiaTheme="minorHAnsi" w:hAnsiTheme="majorHAnsi"/>
          <w:color w:val="auto"/>
          <w:kern w:val="0"/>
          <w:sz w:val="24"/>
          <w:szCs w:val="24"/>
        </w:rPr>
        <w:t xml:space="preserve"> </w:t>
      </w:r>
      <w:r w:rsidR="00757D64" w:rsidRPr="00FF1A66">
        <w:rPr>
          <w:rFonts w:asciiTheme="majorHAnsi" w:eastAsiaTheme="minorHAnsi" w:hAnsiTheme="majorHAnsi"/>
          <w:color w:val="auto"/>
          <w:kern w:val="0"/>
          <w:sz w:val="24"/>
          <w:szCs w:val="24"/>
        </w:rPr>
        <w:t>demonstrated</w:t>
      </w:r>
      <w:proofErr w:type="gramEnd"/>
      <w:r w:rsidR="00757D64" w:rsidRPr="00FF1A66">
        <w:rPr>
          <w:rFonts w:asciiTheme="majorHAnsi" w:eastAsiaTheme="minorHAnsi" w:hAnsiTheme="majorHAnsi"/>
          <w:color w:val="auto"/>
          <w:kern w:val="0"/>
          <w:sz w:val="24"/>
          <w:szCs w:val="24"/>
        </w:rPr>
        <w:t xml:space="preserve"> adherence to monthly </w:t>
      </w:r>
      <w:r w:rsidR="006F1191" w:rsidRPr="00FF1A66">
        <w:rPr>
          <w:rFonts w:asciiTheme="majorHAnsi" w:eastAsiaTheme="minorHAnsi" w:hAnsiTheme="majorHAnsi"/>
          <w:color w:val="auto"/>
          <w:kern w:val="0"/>
          <w:sz w:val="24"/>
          <w:szCs w:val="24"/>
        </w:rPr>
        <w:t xml:space="preserve">or quarterly </w:t>
      </w:r>
      <w:r w:rsidR="00757D64" w:rsidRPr="00FF1A66">
        <w:rPr>
          <w:rFonts w:asciiTheme="majorHAnsi" w:eastAsiaTheme="minorHAnsi" w:hAnsiTheme="majorHAnsi"/>
          <w:color w:val="auto"/>
          <w:kern w:val="0"/>
          <w:sz w:val="24"/>
          <w:szCs w:val="24"/>
        </w:rPr>
        <w:t xml:space="preserve">fills </w:t>
      </w:r>
      <w:r w:rsidR="00CD6561" w:rsidRPr="00FF1A66">
        <w:rPr>
          <w:rFonts w:asciiTheme="majorHAnsi" w:eastAsiaTheme="minorHAnsi" w:hAnsiTheme="majorHAnsi"/>
          <w:color w:val="auto"/>
          <w:kern w:val="0"/>
          <w:sz w:val="24"/>
          <w:szCs w:val="24"/>
        </w:rPr>
        <w:t>per FDA approved dosing</w:t>
      </w:r>
      <w:r w:rsidR="00757D64" w:rsidRPr="00FF1A66">
        <w:rPr>
          <w:rFonts w:asciiTheme="majorHAnsi" w:eastAsiaTheme="minorHAnsi" w:hAnsiTheme="majorHAnsi"/>
          <w:color w:val="auto"/>
          <w:kern w:val="0"/>
          <w:sz w:val="24"/>
          <w:szCs w:val="24"/>
        </w:rPr>
        <w:t>.</w:t>
      </w:r>
    </w:p>
    <w:p w14:paraId="4312C17B" w14:textId="77777777" w:rsidR="00CD5A5C" w:rsidRPr="00FF1A66" w:rsidRDefault="00CD5A5C" w:rsidP="00CD5A5C">
      <w:pPr>
        <w:pStyle w:val="ListParagraph"/>
        <w:rPr>
          <w:rFonts w:asciiTheme="majorHAnsi" w:hAnsiTheme="majorHAnsi"/>
          <w:color w:val="auto"/>
          <w:kern w:val="0"/>
          <w:sz w:val="24"/>
          <w:szCs w:val="24"/>
        </w:rPr>
      </w:pPr>
    </w:p>
    <w:p w14:paraId="4EA9182F" w14:textId="0D47DBF4" w:rsidR="008D2584" w:rsidRPr="00CA3AB3" w:rsidRDefault="008D2584" w:rsidP="007A166D">
      <w:pPr>
        <w:pStyle w:val="ListParagraph"/>
        <w:ind w:left="1440"/>
        <w:rPr>
          <w:rFonts w:asciiTheme="majorHAnsi" w:hAnsiTheme="majorHAnsi"/>
          <w:b/>
          <w:color w:val="auto"/>
          <w:kern w:val="0"/>
          <w:sz w:val="24"/>
          <w:szCs w:val="24"/>
        </w:rPr>
      </w:pPr>
    </w:p>
    <w:p w14:paraId="149CC18F" w14:textId="77777777" w:rsidR="00CA3AB3" w:rsidRDefault="00CA3AB3" w:rsidP="00CA3AB3">
      <w:pPr>
        <w:rPr>
          <w:rFonts w:asciiTheme="majorHAnsi" w:hAnsiTheme="majorHAnsi"/>
          <w:b/>
          <w:color w:val="auto"/>
          <w:kern w:val="0"/>
          <w:sz w:val="24"/>
          <w:szCs w:val="24"/>
        </w:rPr>
      </w:pPr>
    </w:p>
    <w:p w14:paraId="2AD2F65D" w14:textId="014075F2" w:rsidR="0070130D" w:rsidRPr="0070130D" w:rsidRDefault="007A166D" w:rsidP="0070130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Theme="majorHAnsi" w:eastAsiaTheme="minorHAnsi" w:hAnsiTheme="majorHAnsi"/>
          <w:b/>
          <w:color w:val="auto"/>
          <w:kern w:val="0"/>
          <w:sz w:val="24"/>
          <w:szCs w:val="24"/>
          <w:u w:val="single"/>
        </w:rPr>
      </w:pPr>
      <w:r>
        <w:rPr>
          <w:rFonts w:asciiTheme="majorHAnsi" w:eastAsiaTheme="minorHAnsi" w:hAnsiTheme="majorHAnsi"/>
          <w:b/>
          <w:color w:val="auto"/>
          <w:kern w:val="0"/>
          <w:sz w:val="24"/>
          <w:szCs w:val="24"/>
          <w:u w:val="single"/>
        </w:rPr>
        <w:t>D</w:t>
      </w:r>
      <w:r w:rsidR="0070130D" w:rsidRPr="0070130D">
        <w:rPr>
          <w:rFonts w:asciiTheme="majorHAnsi" w:eastAsiaTheme="minorHAnsi" w:hAnsiTheme="majorHAnsi"/>
          <w:b/>
          <w:color w:val="auto"/>
          <w:kern w:val="0"/>
          <w:sz w:val="24"/>
          <w:szCs w:val="24"/>
          <w:u w:val="single"/>
        </w:rPr>
        <w:t>. Episodic Cluster Headache</w:t>
      </w:r>
    </w:p>
    <w:p w14:paraId="7A4209A6" w14:textId="77777777" w:rsidR="0070130D" w:rsidRPr="0070130D" w:rsidRDefault="0070130D" w:rsidP="0070130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Theme="majorHAnsi" w:eastAsiaTheme="minorHAnsi" w:hAnsiTheme="majorHAnsi"/>
          <w:b/>
          <w:i/>
          <w:color w:val="auto"/>
          <w:kern w:val="0"/>
          <w:sz w:val="24"/>
          <w:szCs w:val="24"/>
          <w:u w:val="single"/>
        </w:rPr>
      </w:pPr>
      <w:r w:rsidRPr="0070130D">
        <w:rPr>
          <w:rFonts w:asciiTheme="majorHAnsi" w:eastAsiaTheme="minorHAnsi" w:hAnsiTheme="majorHAnsi"/>
          <w:b/>
          <w:i/>
          <w:color w:val="auto"/>
          <w:kern w:val="0"/>
          <w:sz w:val="24"/>
          <w:szCs w:val="24"/>
          <w:u w:val="single"/>
        </w:rPr>
        <w:t xml:space="preserve">Select product requested: </w:t>
      </w:r>
    </w:p>
    <w:p w14:paraId="52792A87" w14:textId="354C5E11" w:rsidR="0070130D" w:rsidRPr="0070130D" w:rsidRDefault="0070130D" w:rsidP="0070130D">
      <w:pPr>
        <w:rPr>
          <w:rFonts w:asciiTheme="majorHAnsi" w:hAnsiTheme="majorHAnsi"/>
          <w:color w:val="auto"/>
          <w:kern w:val="0"/>
          <w:sz w:val="24"/>
          <w:szCs w:val="24"/>
        </w:rPr>
      </w:pPr>
      <w:r w:rsidRPr="0070130D">
        <w:rPr>
          <w:rFonts w:ascii="Calibri" w:hAnsi="Calibri"/>
          <w:color w:val="auto"/>
          <w:kern w:val="0"/>
          <w:sz w:val="24"/>
          <w:szCs w:val="24"/>
        </w:rPr>
        <w:t>□</w:t>
      </w:r>
      <w:r w:rsidRPr="0070130D">
        <w:rPr>
          <w:rFonts w:asciiTheme="majorHAnsi" w:hAnsiTheme="majorHAnsi"/>
          <w:color w:val="auto"/>
          <w:kern w:val="0"/>
          <w:sz w:val="24"/>
          <w:szCs w:val="24"/>
        </w:rPr>
        <w:t xml:space="preserve"> Emgality 300 mg subcutaneously once </w:t>
      </w:r>
      <w:r w:rsidR="00DB485B">
        <w:rPr>
          <w:rFonts w:asciiTheme="majorHAnsi" w:hAnsiTheme="majorHAnsi"/>
          <w:color w:val="auto"/>
          <w:kern w:val="0"/>
          <w:sz w:val="24"/>
          <w:szCs w:val="24"/>
        </w:rPr>
        <w:t>month</w:t>
      </w:r>
      <w:r w:rsidR="00DB485B" w:rsidRPr="0070130D">
        <w:rPr>
          <w:rFonts w:asciiTheme="majorHAnsi" w:hAnsiTheme="majorHAnsi"/>
          <w:color w:val="auto"/>
          <w:kern w:val="0"/>
          <w:sz w:val="24"/>
          <w:szCs w:val="24"/>
        </w:rPr>
        <w:t xml:space="preserve">ly </w:t>
      </w:r>
      <w:r w:rsidRPr="0070130D">
        <w:rPr>
          <w:rFonts w:asciiTheme="majorHAnsi" w:hAnsiTheme="majorHAnsi"/>
          <w:color w:val="auto"/>
          <w:kern w:val="0"/>
          <w:sz w:val="24"/>
          <w:szCs w:val="24"/>
        </w:rPr>
        <w:t>(</w:t>
      </w:r>
      <w:r w:rsidRPr="0070130D">
        <w:rPr>
          <w:rFonts w:asciiTheme="majorHAnsi" w:hAnsiTheme="majorHAnsi"/>
          <w:i/>
          <w:color w:val="auto"/>
          <w:kern w:val="0"/>
          <w:sz w:val="24"/>
          <w:szCs w:val="24"/>
        </w:rPr>
        <w:t>3 consecutive injections of 100 mg</w:t>
      </w:r>
      <w:r w:rsidRPr="0070130D">
        <w:rPr>
          <w:rFonts w:asciiTheme="majorHAnsi" w:hAnsiTheme="majorHAnsi"/>
          <w:color w:val="auto"/>
          <w:kern w:val="0"/>
          <w:sz w:val="24"/>
          <w:szCs w:val="24"/>
        </w:rPr>
        <w:t>)</w:t>
      </w:r>
    </w:p>
    <w:p w14:paraId="0D61553D" w14:textId="77777777" w:rsidR="0070130D" w:rsidRPr="0070130D" w:rsidRDefault="0070130D" w:rsidP="0070130D">
      <w:pPr>
        <w:ind w:left="360"/>
        <w:rPr>
          <w:rFonts w:asciiTheme="majorHAnsi" w:hAnsiTheme="majorHAnsi"/>
          <w:b/>
          <w:sz w:val="24"/>
          <w:szCs w:val="24"/>
        </w:rPr>
      </w:pPr>
    </w:p>
    <w:p w14:paraId="6A0FB09E" w14:textId="77777777" w:rsidR="0070130D" w:rsidRPr="0070130D" w:rsidRDefault="0070130D" w:rsidP="0070130D">
      <w:pPr>
        <w:ind w:left="360"/>
        <w:rPr>
          <w:rFonts w:asciiTheme="majorHAnsi" w:hAnsiTheme="majorHAnsi"/>
          <w:b/>
          <w:sz w:val="24"/>
          <w:szCs w:val="24"/>
        </w:rPr>
      </w:pPr>
      <w:r w:rsidRPr="0070130D">
        <w:rPr>
          <w:rFonts w:asciiTheme="majorHAnsi" w:hAnsiTheme="majorHAnsi"/>
          <w:b/>
          <w:sz w:val="24"/>
          <w:szCs w:val="24"/>
        </w:rPr>
        <w:t>Required Medical Information:</w:t>
      </w:r>
    </w:p>
    <w:p w14:paraId="76F784B9" w14:textId="77777777" w:rsidR="0070130D" w:rsidRPr="0070130D" w:rsidRDefault="0070130D" w:rsidP="0070130D">
      <w:pPr>
        <w:numPr>
          <w:ilvl w:val="0"/>
          <w:numId w:val="27"/>
        </w:numPr>
        <w:ind w:left="1080"/>
        <w:contextualSpacing/>
        <w:rPr>
          <w:rFonts w:asciiTheme="majorHAnsi" w:hAnsiTheme="majorHAnsi"/>
          <w:color w:val="auto"/>
          <w:kern w:val="0"/>
          <w:sz w:val="24"/>
          <w:szCs w:val="24"/>
        </w:rPr>
      </w:pPr>
      <w:r w:rsidRPr="0070130D">
        <w:rPr>
          <w:rFonts w:asciiTheme="majorHAnsi" w:hAnsiTheme="majorHAnsi"/>
          <w:color w:val="auto"/>
          <w:kern w:val="0"/>
          <w:sz w:val="24"/>
          <w:szCs w:val="24"/>
        </w:rPr>
        <w:t>Diagnosis of Episodic Cluster Headache</w:t>
      </w:r>
    </w:p>
    <w:p w14:paraId="10AB998E" w14:textId="77777777" w:rsidR="0070130D" w:rsidRPr="0070130D" w:rsidRDefault="0070130D" w:rsidP="0070130D">
      <w:pPr>
        <w:numPr>
          <w:ilvl w:val="0"/>
          <w:numId w:val="26"/>
        </w:numPr>
        <w:autoSpaceDE w:val="0"/>
        <w:autoSpaceDN w:val="0"/>
        <w:adjustRightInd w:val="0"/>
        <w:ind w:left="1080"/>
        <w:contextualSpacing/>
        <w:rPr>
          <w:rFonts w:asciiTheme="majorHAnsi" w:hAnsiTheme="majorHAnsi"/>
          <w:color w:val="auto"/>
          <w:kern w:val="0"/>
          <w:sz w:val="24"/>
          <w:szCs w:val="24"/>
        </w:rPr>
      </w:pPr>
      <w:r w:rsidRPr="0070130D">
        <w:rPr>
          <w:rFonts w:asciiTheme="majorHAnsi" w:hAnsiTheme="majorHAnsi"/>
          <w:color w:val="auto"/>
          <w:kern w:val="0"/>
          <w:sz w:val="24"/>
          <w:szCs w:val="24"/>
        </w:rPr>
        <w:t>Chart notes (documentation required upon request)</w:t>
      </w:r>
    </w:p>
    <w:p w14:paraId="222EA917" w14:textId="77777777" w:rsidR="0070130D" w:rsidRPr="0070130D" w:rsidRDefault="0070130D" w:rsidP="0070130D">
      <w:pPr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left="1080"/>
        <w:contextualSpacing/>
        <w:rPr>
          <w:rFonts w:asciiTheme="majorHAnsi" w:eastAsiaTheme="minorHAnsi" w:hAnsiTheme="majorHAnsi"/>
          <w:color w:val="auto"/>
          <w:kern w:val="0"/>
          <w:sz w:val="24"/>
          <w:szCs w:val="24"/>
        </w:rPr>
      </w:pPr>
      <w:r w:rsidRPr="0070130D">
        <w:rPr>
          <w:rFonts w:asciiTheme="majorHAnsi" w:hAnsiTheme="majorHAnsi"/>
          <w:color w:val="auto"/>
          <w:kern w:val="0"/>
          <w:sz w:val="24"/>
          <w:szCs w:val="24"/>
        </w:rPr>
        <w:t>Previous therapies tried/</w:t>
      </w:r>
      <w:proofErr w:type="gramStart"/>
      <w:r w:rsidRPr="0070130D">
        <w:rPr>
          <w:rFonts w:asciiTheme="majorHAnsi" w:hAnsiTheme="majorHAnsi"/>
          <w:color w:val="auto"/>
          <w:kern w:val="0"/>
          <w:sz w:val="24"/>
          <w:szCs w:val="24"/>
        </w:rPr>
        <w:t>failed</w:t>
      </w:r>
      <w:proofErr w:type="gramEnd"/>
    </w:p>
    <w:p w14:paraId="73199C49" w14:textId="77777777" w:rsidR="0070130D" w:rsidRPr="0070130D" w:rsidRDefault="0070130D" w:rsidP="0070130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Theme="majorHAnsi" w:eastAsiaTheme="minorHAnsi" w:hAnsiTheme="majorHAnsi"/>
          <w:b/>
          <w:color w:val="auto"/>
          <w:kern w:val="0"/>
          <w:sz w:val="24"/>
          <w:szCs w:val="24"/>
        </w:rPr>
      </w:pPr>
      <w:r w:rsidRPr="0070130D">
        <w:rPr>
          <w:rFonts w:asciiTheme="majorHAnsi" w:eastAsiaTheme="minorHAnsi" w:hAnsiTheme="majorHAnsi"/>
          <w:b/>
          <w:color w:val="auto"/>
          <w:kern w:val="0"/>
          <w:sz w:val="24"/>
          <w:szCs w:val="24"/>
        </w:rPr>
        <w:tab/>
        <w:t xml:space="preserve"> Initial Authorization: Episodic Cluster Headache</w:t>
      </w:r>
    </w:p>
    <w:p w14:paraId="388DA0EB" w14:textId="77777777" w:rsidR="0070130D" w:rsidRPr="0070130D" w:rsidRDefault="0070130D" w:rsidP="0070130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left="220"/>
        <w:rPr>
          <w:rFonts w:asciiTheme="majorHAnsi" w:hAnsiTheme="majorHAnsi"/>
          <w:sz w:val="24"/>
          <w:szCs w:val="24"/>
        </w:rPr>
      </w:pPr>
      <w:r w:rsidRPr="0070130D">
        <w:rPr>
          <w:rFonts w:asciiTheme="majorHAnsi" w:hAnsiTheme="majorHAnsi"/>
          <w:sz w:val="24"/>
          <w:szCs w:val="24"/>
        </w:rPr>
        <w:t xml:space="preserve">Emgality 300 mg* </w:t>
      </w:r>
      <w:r w:rsidRPr="0070130D">
        <w:rPr>
          <w:rFonts w:asciiTheme="majorHAnsi" w:hAnsiTheme="majorHAnsi"/>
          <w:i/>
          <w:sz w:val="24"/>
          <w:szCs w:val="24"/>
        </w:rPr>
        <w:t>(3 consecutive injections of 100 mg)</w:t>
      </w:r>
      <w:r w:rsidRPr="0070130D">
        <w:rPr>
          <w:rFonts w:asciiTheme="majorHAnsi" w:hAnsiTheme="majorHAnsi"/>
          <w:sz w:val="24"/>
          <w:szCs w:val="24"/>
        </w:rPr>
        <w:t xml:space="preserve"> at the onset of the cluster period, and then monthly until the end of the cluster period</w:t>
      </w:r>
    </w:p>
    <w:p w14:paraId="2C632FB7" w14:textId="77777777" w:rsidR="0070130D" w:rsidRPr="0070130D" w:rsidRDefault="0070130D" w:rsidP="0070130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left="1080"/>
        <w:contextualSpacing/>
        <w:rPr>
          <w:rFonts w:asciiTheme="majorHAnsi" w:eastAsiaTheme="minorHAnsi" w:hAnsiTheme="majorHAnsi"/>
          <w:color w:val="auto"/>
          <w:kern w:val="0"/>
          <w:sz w:val="24"/>
          <w:szCs w:val="24"/>
        </w:rPr>
      </w:pPr>
      <w:r w:rsidRPr="0070130D">
        <w:rPr>
          <w:rFonts w:asciiTheme="majorHAnsi" w:eastAsiaTheme="minorHAnsi" w:hAnsiTheme="majorHAnsi"/>
          <w:color w:val="auto"/>
          <w:kern w:val="0"/>
          <w:sz w:val="24"/>
          <w:szCs w:val="24"/>
        </w:rPr>
        <w:t xml:space="preserve">* Please document date of first administered dose in prescriber’s office of requested medication.   __________________________________              </w:t>
      </w:r>
    </w:p>
    <w:p w14:paraId="742A38DF" w14:textId="77777777" w:rsidR="0070130D" w:rsidRPr="0070130D" w:rsidRDefault="0070130D" w:rsidP="0070130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left="1080"/>
        <w:contextualSpacing/>
        <w:rPr>
          <w:rFonts w:asciiTheme="majorHAnsi" w:eastAsiaTheme="minorHAnsi" w:hAnsiTheme="majorHAnsi"/>
          <w:color w:val="auto"/>
          <w:kern w:val="0"/>
          <w:sz w:val="24"/>
          <w:szCs w:val="24"/>
        </w:rPr>
      </w:pPr>
      <w:r w:rsidRPr="0070130D">
        <w:rPr>
          <w:rFonts w:asciiTheme="majorHAnsi" w:eastAsiaTheme="minorHAnsi" w:hAnsiTheme="majorHAnsi"/>
          <w:color w:val="auto"/>
          <w:kern w:val="0"/>
          <w:sz w:val="24"/>
          <w:szCs w:val="24"/>
        </w:rPr>
        <w:t xml:space="preserve">         </w:t>
      </w:r>
    </w:p>
    <w:p w14:paraId="65E35177" w14:textId="7B361626" w:rsidR="0070130D" w:rsidRPr="0070130D" w:rsidRDefault="0070130D" w:rsidP="0070130D">
      <w:pPr>
        <w:numPr>
          <w:ilvl w:val="1"/>
          <w:numId w:val="30"/>
        </w:numPr>
        <w:ind w:left="720"/>
        <w:contextualSpacing/>
        <w:rPr>
          <w:rFonts w:asciiTheme="majorHAnsi" w:hAnsiTheme="majorHAnsi"/>
          <w:color w:val="auto"/>
          <w:kern w:val="0"/>
          <w:sz w:val="24"/>
          <w:szCs w:val="24"/>
        </w:rPr>
      </w:pPr>
      <w:r w:rsidRPr="0070130D">
        <w:rPr>
          <w:rFonts w:asciiTheme="majorHAnsi" w:hAnsiTheme="majorHAnsi"/>
          <w:b/>
          <w:color w:val="auto"/>
          <w:kern w:val="0"/>
          <w:sz w:val="24"/>
          <w:szCs w:val="24"/>
        </w:rPr>
        <w:t>Episodic Cluster Headaches -Initial Therapy (Emgality only:  12 weeks</w:t>
      </w:r>
      <w:r>
        <w:rPr>
          <w:rFonts w:asciiTheme="majorHAnsi" w:hAnsiTheme="majorHAnsi"/>
          <w:b/>
          <w:color w:val="auto"/>
          <w:kern w:val="0"/>
          <w:sz w:val="24"/>
          <w:szCs w:val="24"/>
        </w:rPr>
        <w:t>)</w:t>
      </w:r>
      <w:r w:rsidRPr="0070130D">
        <w:rPr>
          <w:rFonts w:asciiTheme="majorHAnsi" w:hAnsiTheme="majorHAnsi"/>
          <w:b/>
          <w:color w:val="auto"/>
          <w:kern w:val="0"/>
          <w:sz w:val="24"/>
          <w:szCs w:val="24"/>
        </w:rPr>
        <w:t xml:space="preserve"> </w:t>
      </w:r>
    </w:p>
    <w:p w14:paraId="5CB9389E" w14:textId="77777777" w:rsidR="0070130D" w:rsidRPr="0070130D" w:rsidRDefault="0070130D" w:rsidP="0070130D">
      <w:pPr>
        <w:ind w:left="720"/>
        <w:contextualSpacing/>
        <w:rPr>
          <w:rFonts w:asciiTheme="majorHAnsi" w:hAnsiTheme="majorHAnsi"/>
          <w:color w:val="auto"/>
          <w:kern w:val="0"/>
          <w:sz w:val="24"/>
          <w:szCs w:val="24"/>
        </w:rPr>
      </w:pPr>
    </w:p>
    <w:p w14:paraId="48BDDEF0" w14:textId="6A5BB534" w:rsidR="0070130D" w:rsidRPr="0070130D" w:rsidRDefault="0070130D" w:rsidP="0070130D">
      <w:pPr>
        <w:shd w:val="clear" w:color="auto" w:fill="FFFFFF" w:themeFill="background1"/>
        <w:ind w:left="720"/>
        <w:contextualSpacing/>
        <w:rPr>
          <w:rFonts w:asciiTheme="majorHAnsi" w:hAnsiTheme="majorHAnsi"/>
          <w:color w:val="auto"/>
          <w:kern w:val="0"/>
          <w:sz w:val="24"/>
          <w:szCs w:val="24"/>
        </w:rPr>
      </w:pPr>
      <w:r w:rsidRPr="0070130D">
        <w:rPr>
          <w:rFonts w:ascii="Wingdings" w:eastAsia="Wingdings" w:hAnsi="Wingdings" w:cs="Wingdings"/>
        </w:rPr>
        <w:t>o</w:t>
      </w:r>
      <w:r w:rsidRPr="0070130D">
        <w:t xml:space="preserve"> Yes </w:t>
      </w:r>
      <w:r w:rsidRPr="0070130D">
        <w:rPr>
          <w:rFonts w:ascii="Wingdings" w:eastAsia="Wingdings" w:hAnsi="Wingdings" w:cs="Wingdings"/>
        </w:rPr>
        <w:t>o</w:t>
      </w:r>
      <w:r w:rsidRPr="0070130D">
        <w:t xml:space="preserve"> No   </w:t>
      </w:r>
      <w:r w:rsidRPr="0070130D">
        <w:rPr>
          <w:rFonts w:asciiTheme="majorHAnsi" w:hAnsiTheme="majorHAnsi"/>
          <w:sz w:val="24"/>
          <w:szCs w:val="24"/>
        </w:rPr>
        <w:t xml:space="preserve">Patient must be within the age range as recommended by the FDA </w:t>
      </w:r>
      <w:proofErr w:type="gramStart"/>
      <w:r w:rsidRPr="0070130D">
        <w:rPr>
          <w:rFonts w:asciiTheme="majorHAnsi" w:hAnsiTheme="majorHAnsi"/>
          <w:sz w:val="24"/>
          <w:szCs w:val="24"/>
        </w:rPr>
        <w:t>label</w:t>
      </w:r>
      <w:proofErr w:type="gramEnd"/>
      <w:r w:rsidRPr="0070130D">
        <w:rPr>
          <w:rFonts w:asciiTheme="majorHAnsi" w:hAnsiTheme="majorHAnsi"/>
          <w:color w:val="auto"/>
          <w:kern w:val="0"/>
          <w:sz w:val="24"/>
          <w:szCs w:val="24"/>
        </w:rPr>
        <w:t xml:space="preserve"> </w:t>
      </w:r>
    </w:p>
    <w:p w14:paraId="371E795A" w14:textId="77777777" w:rsidR="0070130D" w:rsidRPr="0070130D" w:rsidRDefault="0070130D" w:rsidP="0070130D">
      <w:pPr>
        <w:shd w:val="clear" w:color="auto" w:fill="FFFFFF" w:themeFill="background1"/>
        <w:ind w:left="720"/>
        <w:contextualSpacing/>
        <w:rPr>
          <w:rFonts w:asciiTheme="majorHAnsi" w:hAnsiTheme="majorHAnsi"/>
          <w:b/>
          <w:bCs/>
          <w:i/>
          <w:color w:val="auto"/>
          <w:kern w:val="0"/>
          <w:sz w:val="24"/>
          <w:szCs w:val="24"/>
        </w:rPr>
      </w:pPr>
      <w:r w:rsidRPr="0070130D">
        <w:rPr>
          <w:rFonts w:asciiTheme="majorHAnsi" w:hAnsiTheme="majorHAnsi"/>
          <w:b/>
          <w:bCs/>
          <w:i/>
          <w:color w:val="auto"/>
          <w:kern w:val="0"/>
          <w:sz w:val="24"/>
          <w:szCs w:val="24"/>
        </w:rPr>
        <w:t xml:space="preserve">  AND </w:t>
      </w:r>
    </w:p>
    <w:p w14:paraId="27223535" w14:textId="49BE4240" w:rsidR="0070130D" w:rsidRPr="0070130D" w:rsidRDefault="0070130D" w:rsidP="0070130D">
      <w:pPr>
        <w:ind w:left="720"/>
        <w:rPr>
          <w:rFonts w:asciiTheme="majorHAnsi" w:hAnsiTheme="majorHAnsi"/>
          <w:color w:val="auto"/>
          <w:kern w:val="0"/>
          <w:sz w:val="24"/>
          <w:szCs w:val="24"/>
        </w:rPr>
      </w:pPr>
      <w:r w:rsidRPr="0070130D">
        <w:rPr>
          <w:rFonts w:ascii="Wingdings" w:eastAsia="Wingdings" w:hAnsi="Wingdings" w:cs="Wingdings"/>
        </w:rPr>
        <w:t>o</w:t>
      </w:r>
      <w:r w:rsidRPr="0070130D">
        <w:t xml:space="preserve"> Yes </w:t>
      </w:r>
      <w:r w:rsidRPr="0070130D">
        <w:rPr>
          <w:rFonts w:ascii="Wingdings" w:eastAsia="Wingdings" w:hAnsi="Wingdings" w:cs="Wingdings"/>
        </w:rPr>
        <w:t>o</w:t>
      </w:r>
      <w:r w:rsidRPr="0070130D">
        <w:t xml:space="preserve"> No  </w:t>
      </w:r>
      <w:r w:rsidRPr="0070130D">
        <w:rPr>
          <w:rFonts w:asciiTheme="majorHAnsi" w:hAnsiTheme="majorHAnsi"/>
          <w:color w:val="auto"/>
          <w:kern w:val="0"/>
          <w:sz w:val="24"/>
          <w:szCs w:val="24"/>
        </w:rPr>
        <w:t xml:space="preserve"> Diagnosis of episodic cluster headaches</w:t>
      </w:r>
    </w:p>
    <w:p w14:paraId="665FFEFA" w14:textId="77777777" w:rsidR="0070130D" w:rsidRPr="0070130D" w:rsidRDefault="0070130D" w:rsidP="0070130D">
      <w:pPr>
        <w:ind w:left="720"/>
        <w:rPr>
          <w:rFonts w:asciiTheme="majorHAnsi" w:hAnsiTheme="majorHAnsi"/>
          <w:b/>
          <w:bCs/>
          <w:i/>
          <w:color w:val="auto"/>
          <w:kern w:val="0"/>
          <w:sz w:val="24"/>
          <w:szCs w:val="24"/>
        </w:rPr>
      </w:pPr>
      <w:r w:rsidRPr="0070130D">
        <w:rPr>
          <w:rFonts w:asciiTheme="majorHAnsi" w:hAnsiTheme="majorHAnsi"/>
          <w:b/>
          <w:bCs/>
          <w:i/>
          <w:color w:val="auto"/>
          <w:kern w:val="0"/>
          <w:sz w:val="24"/>
          <w:szCs w:val="24"/>
        </w:rPr>
        <w:t xml:space="preserve">  AND</w:t>
      </w:r>
    </w:p>
    <w:p w14:paraId="0BC5BD07" w14:textId="23008039" w:rsidR="0070130D" w:rsidRPr="0070130D" w:rsidRDefault="0070130D" w:rsidP="0070130D">
      <w:pPr>
        <w:ind w:left="720"/>
        <w:rPr>
          <w:rFonts w:asciiTheme="majorHAnsi" w:hAnsiTheme="majorHAnsi"/>
          <w:color w:val="auto"/>
          <w:kern w:val="0"/>
          <w:sz w:val="24"/>
          <w:szCs w:val="24"/>
        </w:rPr>
      </w:pPr>
      <w:r w:rsidRPr="0070130D">
        <w:rPr>
          <w:rFonts w:ascii="Wingdings" w:eastAsia="Wingdings" w:hAnsi="Wingdings" w:cs="Wingdings"/>
        </w:rPr>
        <w:t>o</w:t>
      </w:r>
      <w:r w:rsidRPr="0070130D">
        <w:t xml:space="preserve"> Yes </w:t>
      </w:r>
      <w:r w:rsidRPr="0070130D">
        <w:rPr>
          <w:rFonts w:ascii="Wingdings" w:eastAsia="Wingdings" w:hAnsi="Wingdings" w:cs="Wingdings"/>
        </w:rPr>
        <w:t>o</w:t>
      </w:r>
      <w:r w:rsidRPr="0070130D">
        <w:t xml:space="preserve"> No   </w:t>
      </w:r>
      <w:r w:rsidRPr="0070130D">
        <w:rPr>
          <w:rFonts w:asciiTheme="majorHAnsi" w:hAnsiTheme="majorHAnsi"/>
          <w:color w:val="auto"/>
          <w:kern w:val="0"/>
          <w:sz w:val="24"/>
          <w:szCs w:val="24"/>
        </w:rPr>
        <w:t xml:space="preserve"> At least 2 cluster periods lasting from 7 days to ≤ 1 year each and separated by pain-free remission periods of ≥ 3 </w:t>
      </w:r>
      <w:proofErr w:type="gramStart"/>
      <w:r w:rsidRPr="0070130D">
        <w:rPr>
          <w:rFonts w:asciiTheme="majorHAnsi" w:hAnsiTheme="majorHAnsi"/>
          <w:color w:val="auto"/>
          <w:kern w:val="0"/>
          <w:sz w:val="24"/>
          <w:szCs w:val="24"/>
        </w:rPr>
        <w:t>months</w:t>
      </w:r>
      <w:proofErr w:type="gramEnd"/>
      <w:r w:rsidRPr="0070130D">
        <w:rPr>
          <w:rFonts w:asciiTheme="majorHAnsi" w:hAnsiTheme="majorHAnsi"/>
          <w:color w:val="auto"/>
          <w:kern w:val="0"/>
          <w:sz w:val="24"/>
          <w:szCs w:val="24"/>
        </w:rPr>
        <w:t xml:space="preserve"> </w:t>
      </w:r>
    </w:p>
    <w:p w14:paraId="3BF160DA" w14:textId="77777777" w:rsidR="0070130D" w:rsidRPr="0070130D" w:rsidRDefault="0070130D" w:rsidP="0070130D">
      <w:pPr>
        <w:ind w:left="720"/>
        <w:rPr>
          <w:rFonts w:asciiTheme="majorHAnsi" w:hAnsiTheme="majorHAnsi"/>
          <w:b/>
          <w:bCs/>
          <w:i/>
          <w:color w:val="auto"/>
          <w:kern w:val="0"/>
          <w:sz w:val="24"/>
          <w:szCs w:val="24"/>
        </w:rPr>
      </w:pPr>
      <w:r w:rsidRPr="0070130D">
        <w:rPr>
          <w:rFonts w:asciiTheme="majorHAnsi" w:hAnsiTheme="majorHAnsi"/>
          <w:b/>
          <w:bCs/>
          <w:i/>
          <w:color w:val="auto"/>
          <w:kern w:val="0"/>
          <w:sz w:val="24"/>
          <w:szCs w:val="24"/>
        </w:rPr>
        <w:t xml:space="preserve">  AND</w:t>
      </w:r>
    </w:p>
    <w:p w14:paraId="361D6496" w14:textId="6543BE8E" w:rsidR="0070130D" w:rsidRPr="0070130D" w:rsidRDefault="0070130D" w:rsidP="0070130D">
      <w:pPr>
        <w:ind w:left="720"/>
        <w:rPr>
          <w:rFonts w:asciiTheme="majorHAnsi" w:hAnsiTheme="majorHAnsi"/>
          <w:color w:val="auto"/>
          <w:kern w:val="0"/>
          <w:sz w:val="24"/>
          <w:szCs w:val="24"/>
        </w:rPr>
      </w:pPr>
      <w:r w:rsidRPr="0070130D">
        <w:rPr>
          <w:rFonts w:ascii="Wingdings" w:eastAsia="Wingdings" w:hAnsi="Wingdings" w:cs="Wingdings"/>
        </w:rPr>
        <w:t>o</w:t>
      </w:r>
      <w:r w:rsidRPr="0070130D">
        <w:t xml:space="preserve"> Yes </w:t>
      </w:r>
      <w:r w:rsidRPr="0070130D">
        <w:rPr>
          <w:rFonts w:ascii="Wingdings" w:eastAsia="Wingdings" w:hAnsi="Wingdings" w:cs="Wingdings"/>
        </w:rPr>
        <w:t>o</w:t>
      </w:r>
      <w:r w:rsidRPr="0070130D">
        <w:t xml:space="preserve"> No  </w:t>
      </w:r>
      <w:r w:rsidRPr="0070130D">
        <w:rPr>
          <w:rFonts w:asciiTheme="majorHAnsi" w:hAnsiTheme="majorHAnsi"/>
          <w:color w:val="auto"/>
          <w:kern w:val="0"/>
          <w:sz w:val="24"/>
          <w:szCs w:val="24"/>
        </w:rPr>
        <w:t xml:space="preserve"> Prescribed by or in consultation with a neurologist or headache specialist </w:t>
      </w:r>
    </w:p>
    <w:p w14:paraId="20A89CB8" w14:textId="77777777" w:rsidR="0070130D" w:rsidRPr="0070130D" w:rsidRDefault="0070130D" w:rsidP="0070130D">
      <w:pPr>
        <w:ind w:left="720"/>
        <w:rPr>
          <w:rFonts w:asciiTheme="majorHAnsi" w:hAnsiTheme="majorHAnsi"/>
          <w:b/>
          <w:bCs/>
          <w:color w:val="auto"/>
          <w:kern w:val="0"/>
          <w:sz w:val="24"/>
          <w:szCs w:val="24"/>
        </w:rPr>
      </w:pPr>
      <w:r w:rsidRPr="0070130D">
        <w:rPr>
          <w:rFonts w:asciiTheme="majorHAnsi" w:hAnsiTheme="majorHAnsi"/>
          <w:b/>
          <w:bCs/>
          <w:i/>
          <w:color w:val="auto"/>
          <w:kern w:val="0"/>
          <w:sz w:val="24"/>
          <w:szCs w:val="24"/>
        </w:rPr>
        <w:t xml:space="preserve">  AND</w:t>
      </w:r>
    </w:p>
    <w:p w14:paraId="7F910A98" w14:textId="72F24219" w:rsidR="0070130D" w:rsidRPr="0070130D" w:rsidRDefault="0070130D" w:rsidP="0070130D">
      <w:pPr>
        <w:shd w:val="clear" w:color="auto" w:fill="FFFFFF" w:themeFill="background1"/>
        <w:ind w:left="720"/>
        <w:contextualSpacing/>
        <w:rPr>
          <w:rFonts w:asciiTheme="majorHAnsi" w:hAnsiTheme="majorHAnsi"/>
          <w:color w:val="auto"/>
          <w:kern w:val="0"/>
          <w:sz w:val="24"/>
          <w:szCs w:val="24"/>
        </w:rPr>
      </w:pPr>
      <w:r w:rsidRPr="0070130D">
        <w:rPr>
          <w:rFonts w:ascii="Wingdings" w:eastAsia="Wingdings" w:hAnsi="Wingdings" w:cs="Wingdings"/>
        </w:rPr>
        <w:lastRenderedPageBreak/>
        <w:t>o</w:t>
      </w:r>
      <w:r w:rsidRPr="0070130D">
        <w:t xml:space="preserve"> Yes </w:t>
      </w:r>
      <w:r w:rsidRPr="0070130D">
        <w:rPr>
          <w:rFonts w:ascii="Wingdings" w:eastAsia="Wingdings" w:hAnsi="Wingdings" w:cs="Wingdings"/>
        </w:rPr>
        <w:t>o</w:t>
      </w:r>
      <w:r w:rsidRPr="0070130D">
        <w:t xml:space="preserve"> No   </w:t>
      </w:r>
      <w:r w:rsidRPr="0070130D">
        <w:rPr>
          <w:rFonts w:asciiTheme="majorHAnsi" w:hAnsiTheme="majorHAnsi"/>
          <w:color w:val="auto"/>
          <w:kern w:val="0"/>
          <w:sz w:val="24"/>
          <w:szCs w:val="24"/>
        </w:rPr>
        <w:t xml:space="preserve"> Failure of verapamil at a dose of 360 mg per day, unless contraindicated or clinically significant adverse effects are </w:t>
      </w:r>
      <w:proofErr w:type="gramStart"/>
      <w:r w:rsidRPr="0070130D">
        <w:rPr>
          <w:rFonts w:asciiTheme="majorHAnsi" w:hAnsiTheme="majorHAnsi"/>
          <w:color w:val="auto"/>
          <w:kern w:val="0"/>
          <w:sz w:val="24"/>
          <w:szCs w:val="24"/>
        </w:rPr>
        <w:t>experienced</w:t>
      </w:r>
      <w:proofErr w:type="gramEnd"/>
    </w:p>
    <w:p w14:paraId="7A505B8E" w14:textId="77777777" w:rsidR="0070130D" w:rsidRPr="0070130D" w:rsidRDefault="0070130D" w:rsidP="0070130D">
      <w:pPr>
        <w:shd w:val="clear" w:color="auto" w:fill="FFFFFF" w:themeFill="background1"/>
        <w:ind w:left="720"/>
        <w:contextualSpacing/>
        <w:rPr>
          <w:rFonts w:asciiTheme="majorHAnsi" w:hAnsiTheme="majorHAnsi"/>
          <w:b/>
          <w:bCs/>
          <w:i/>
          <w:color w:val="auto"/>
          <w:kern w:val="0"/>
          <w:sz w:val="24"/>
          <w:szCs w:val="24"/>
        </w:rPr>
      </w:pPr>
      <w:r w:rsidRPr="0070130D">
        <w:rPr>
          <w:rFonts w:asciiTheme="majorHAnsi" w:hAnsiTheme="majorHAnsi"/>
          <w:b/>
          <w:bCs/>
          <w:i/>
          <w:color w:val="auto"/>
          <w:kern w:val="0"/>
          <w:sz w:val="24"/>
          <w:szCs w:val="24"/>
        </w:rPr>
        <w:t xml:space="preserve">  AND</w:t>
      </w:r>
    </w:p>
    <w:p w14:paraId="77D55DD4" w14:textId="424F3BAF" w:rsidR="0070130D" w:rsidRPr="0070130D" w:rsidRDefault="0070130D" w:rsidP="0070130D">
      <w:pPr>
        <w:shd w:val="clear" w:color="auto" w:fill="FFFFFF" w:themeFill="background1"/>
        <w:ind w:left="720"/>
        <w:contextualSpacing/>
        <w:rPr>
          <w:rFonts w:asciiTheme="majorHAnsi" w:hAnsiTheme="majorHAnsi"/>
          <w:color w:val="auto"/>
          <w:kern w:val="0"/>
          <w:sz w:val="24"/>
          <w:szCs w:val="24"/>
        </w:rPr>
      </w:pPr>
      <w:r w:rsidRPr="0070130D">
        <w:rPr>
          <w:rFonts w:ascii="Wingdings" w:eastAsia="Wingdings" w:hAnsi="Wingdings" w:cs="Wingdings"/>
        </w:rPr>
        <w:t>o</w:t>
      </w:r>
      <w:r w:rsidRPr="0070130D">
        <w:t xml:space="preserve"> Yes </w:t>
      </w:r>
      <w:r w:rsidRPr="0070130D">
        <w:rPr>
          <w:rFonts w:ascii="Wingdings" w:eastAsia="Wingdings" w:hAnsi="Wingdings" w:cs="Wingdings"/>
        </w:rPr>
        <w:t>o</w:t>
      </w:r>
      <w:r w:rsidRPr="0070130D">
        <w:t xml:space="preserve"> No  </w:t>
      </w:r>
      <w:r w:rsidRPr="0070130D">
        <w:rPr>
          <w:rFonts w:asciiTheme="majorHAnsi" w:hAnsiTheme="majorHAnsi"/>
          <w:color w:val="auto"/>
          <w:kern w:val="0"/>
          <w:sz w:val="24"/>
          <w:szCs w:val="24"/>
        </w:rPr>
        <w:t xml:space="preserve"> Emgality is not prescribed concurrently with other injectable CGRP antagonists or </w:t>
      </w:r>
      <w:proofErr w:type="gramStart"/>
      <w:r w:rsidRPr="0070130D">
        <w:rPr>
          <w:rFonts w:asciiTheme="majorHAnsi" w:hAnsiTheme="majorHAnsi"/>
          <w:color w:val="auto"/>
          <w:kern w:val="0"/>
          <w:sz w:val="24"/>
          <w:szCs w:val="24"/>
        </w:rPr>
        <w:t>inhibitors</w:t>
      </w:r>
      <w:proofErr w:type="gramEnd"/>
    </w:p>
    <w:p w14:paraId="4F7D88F9" w14:textId="77777777" w:rsidR="0070130D" w:rsidRPr="0070130D" w:rsidRDefault="0070130D" w:rsidP="0070130D">
      <w:pPr>
        <w:shd w:val="clear" w:color="auto" w:fill="FFFFFF" w:themeFill="background1"/>
        <w:ind w:left="720"/>
        <w:contextualSpacing/>
        <w:rPr>
          <w:rFonts w:asciiTheme="majorHAnsi" w:hAnsiTheme="majorHAnsi"/>
          <w:b/>
          <w:bCs/>
          <w:color w:val="auto"/>
          <w:kern w:val="0"/>
          <w:sz w:val="24"/>
          <w:szCs w:val="24"/>
        </w:rPr>
      </w:pPr>
      <w:r w:rsidRPr="0070130D">
        <w:rPr>
          <w:rFonts w:asciiTheme="majorHAnsi" w:hAnsiTheme="majorHAnsi"/>
          <w:b/>
          <w:bCs/>
          <w:i/>
          <w:color w:val="auto"/>
          <w:kern w:val="0"/>
          <w:sz w:val="24"/>
          <w:szCs w:val="24"/>
        </w:rPr>
        <w:t xml:space="preserve">  AND</w:t>
      </w:r>
    </w:p>
    <w:p w14:paraId="1DFC9525" w14:textId="3AFFE5A8" w:rsidR="0070130D" w:rsidRPr="0070130D" w:rsidRDefault="0070130D" w:rsidP="0070130D">
      <w:pPr>
        <w:ind w:left="720"/>
        <w:contextualSpacing/>
        <w:rPr>
          <w:rFonts w:asciiTheme="majorHAnsi" w:hAnsiTheme="majorHAnsi"/>
          <w:color w:val="auto"/>
          <w:kern w:val="0"/>
          <w:sz w:val="24"/>
          <w:szCs w:val="24"/>
        </w:rPr>
      </w:pPr>
      <w:r w:rsidRPr="0070130D">
        <w:rPr>
          <w:rFonts w:ascii="Wingdings" w:eastAsia="Wingdings" w:hAnsi="Wingdings" w:cs="Wingdings"/>
        </w:rPr>
        <w:t>o</w:t>
      </w:r>
      <w:r w:rsidRPr="0070130D">
        <w:t xml:space="preserve"> Yes </w:t>
      </w:r>
      <w:r w:rsidRPr="0070130D">
        <w:rPr>
          <w:rFonts w:ascii="Wingdings" w:eastAsia="Wingdings" w:hAnsi="Wingdings" w:cs="Wingdings"/>
        </w:rPr>
        <w:t>o</w:t>
      </w:r>
      <w:r w:rsidRPr="0070130D">
        <w:t xml:space="preserve"> No  </w:t>
      </w:r>
      <w:r w:rsidRPr="0070130D">
        <w:rPr>
          <w:rFonts w:asciiTheme="majorHAnsi" w:hAnsiTheme="majorHAnsi"/>
          <w:color w:val="auto"/>
          <w:kern w:val="0"/>
          <w:sz w:val="24"/>
          <w:szCs w:val="24"/>
        </w:rPr>
        <w:t xml:space="preserve"> Dose does not exceed 300 mg once </w:t>
      </w:r>
      <w:proofErr w:type="gramStart"/>
      <w:r w:rsidRPr="0070130D">
        <w:rPr>
          <w:rFonts w:asciiTheme="majorHAnsi" w:hAnsiTheme="majorHAnsi"/>
          <w:color w:val="auto"/>
          <w:kern w:val="0"/>
          <w:sz w:val="24"/>
          <w:szCs w:val="24"/>
        </w:rPr>
        <w:t>monthly</w:t>
      </w:r>
      <w:proofErr w:type="gramEnd"/>
    </w:p>
    <w:p w14:paraId="7DF27A5D" w14:textId="77777777" w:rsidR="0070130D" w:rsidRPr="0070130D" w:rsidRDefault="0070130D" w:rsidP="0070130D">
      <w:pPr>
        <w:ind w:left="720"/>
        <w:contextualSpacing/>
        <w:rPr>
          <w:rFonts w:asciiTheme="majorHAnsi" w:hAnsiTheme="majorHAnsi"/>
          <w:color w:val="7030A0"/>
          <w:kern w:val="0"/>
          <w:sz w:val="24"/>
          <w:szCs w:val="24"/>
        </w:rPr>
      </w:pPr>
    </w:p>
    <w:p w14:paraId="5A4D3E64" w14:textId="1DBD4564" w:rsidR="0070130D" w:rsidRPr="0070130D" w:rsidRDefault="0070130D" w:rsidP="0070130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left="220"/>
        <w:rPr>
          <w:rFonts w:asciiTheme="majorHAnsi" w:eastAsiaTheme="minorHAnsi" w:hAnsiTheme="majorHAnsi"/>
          <w:b/>
          <w:color w:val="auto"/>
          <w:kern w:val="0"/>
          <w:sz w:val="24"/>
          <w:szCs w:val="24"/>
        </w:rPr>
      </w:pPr>
      <w:r w:rsidRPr="0070130D">
        <w:rPr>
          <w:rFonts w:asciiTheme="majorHAnsi" w:eastAsiaTheme="minorHAnsi" w:hAnsiTheme="majorHAnsi"/>
          <w:b/>
          <w:color w:val="auto"/>
          <w:kern w:val="0"/>
          <w:sz w:val="24"/>
          <w:szCs w:val="24"/>
        </w:rPr>
        <w:t xml:space="preserve">2. Episodic Cluster Headaches Reauthorization (Emgality only: up to a total of 12 </w:t>
      </w:r>
      <w:proofErr w:type="spellStart"/>
      <w:r w:rsidRPr="0070130D">
        <w:rPr>
          <w:rFonts w:asciiTheme="majorHAnsi" w:eastAsiaTheme="minorHAnsi" w:hAnsiTheme="majorHAnsi"/>
          <w:b/>
          <w:color w:val="auto"/>
          <w:kern w:val="0"/>
          <w:sz w:val="24"/>
          <w:szCs w:val="24"/>
        </w:rPr>
        <w:t>months</w:t>
      </w:r>
      <w:proofErr w:type="spellEnd"/>
      <w:r w:rsidRPr="0070130D">
        <w:rPr>
          <w:rFonts w:asciiTheme="majorHAnsi" w:eastAsiaTheme="minorHAnsi" w:hAnsiTheme="majorHAnsi"/>
          <w:b/>
          <w:color w:val="auto"/>
          <w:kern w:val="0"/>
          <w:sz w:val="24"/>
          <w:szCs w:val="24"/>
        </w:rPr>
        <w:t xml:space="preserve"> supply per cluster period)</w:t>
      </w:r>
    </w:p>
    <w:p w14:paraId="605F5EDD" w14:textId="74B170A7" w:rsidR="0070130D" w:rsidRPr="0070130D" w:rsidRDefault="0070130D" w:rsidP="0070130D">
      <w:pPr>
        <w:ind w:left="720"/>
        <w:textAlignment w:val="center"/>
        <w:rPr>
          <w:rFonts w:asciiTheme="majorHAnsi" w:hAnsiTheme="majorHAnsi"/>
          <w:bCs/>
          <w:color w:val="auto"/>
          <w:kern w:val="0"/>
          <w:sz w:val="24"/>
          <w:szCs w:val="24"/>
        </w:rPr>
      </w:pPr>
      <w:r w:rsidRPr="0070130D">
        <w:rPr>
          <w:rFonts w:ascii="Wingdings" w:eastAsia="Wingdings" w:hAnsi="Wingdings" w:cs="Wingdings"/>
        </w:rPr>
        <w:t>o</w:t>
      </w:r>
      <w:r w:rsidRPr="0070130D">
        <w:t xml:space="preserve"> Yes </w:t>
      </w:r>
      <w:r w:rsidRPr="0070130D">
        <w:rPr>
          <w:rFonts w:ascii="Wingdings" w:eastAsia="Wingdings" w:hAnsi="Wingdings" w:cs="Wingdings"/>
        </w:rPr>
        <w:t>o</w:t>
      </w:r>
      <w:r w:rsidRPr="0070130D">
        <w:t xml:space="preserve"> No  </w:t>
      </w:r>
      <w:r w:rsidRPr="0070130D">
        <w:rPr>
          <w:rFonts w:asciiTheme="majorHAnsi" w:hAnsiTheme="majorHAnsi"/>
          <w:color w:val="auto"/>
          <w:kern w:val="0"/>
          <w:sz w:val="24"/>
          <w:szCs w:val="24"/>
        </w:rPr>
        <w:t xml:space="preserve"> </w:t>
      </w:r>
      <w:r w:rsidRPr="0070130D">
        <w:rPr>
          <w:rFonts w:asciiTheme="majorHAnsi" w:eastAsiaTheme="minorHAnsi" w:hAnsiTheme="majorHAnsi"/>
          <w:color w:val="auto"/>
          <w:kern w:val="0"/>
          <w:sz w:val="24"/>
          <w:szCs w:val="24"/>
        </w:rPr>
        <w:t xml:space="preserve">Positive </w:t>
      </w:r>
      <w:r w:rsidRPr="0070130D">
        <w:rPr>
          <w:rFonts w:asciiTheme="majorHAnsi" w:hAnsiTheme="majorHAnsi"/>
          <w:kern w:val="0"/>
          <w:sz w:val="24"/>
          <w:szCs w:val="24"/>
        </w:rPr>
        <w:t>response to</w:t>
      </w:r>
      <w:r w:rsidRPr="0070130D">
        <w:rPr>
          <w:rFonts w:asciiTheme="majorHAnsi" w:hAnsiTheme="majorHAnsi"/>
          <w:color w:val="auto"/>
          <w:kern w:val="0"/>
          <w:sz w:val="24"/>
          <w:szCs w:val="24"/>
        </w:rPr>
        <w:t xml:space="preserve"> therapy demonstrated by a reduction in</w:t>
      </w:r>
      <w:r w:rsidRPr="0070130D">
        <w:rPr>
          <w:rFonts w:asciiTheme="majorHAnsi" w:hAnsiTheme="majorHAnsi"/>
          <w:bCs/>
          <w:color w:val="auto"/>
          <w:kern w:val="0"/>
          <w:sz w:val="24"/>
          <w:szCs w:val="24"/>
        </w:rPr>
        <w:t xml:space="preserve"> cluster headache attack </w:t>
      </w:r>
      <w:proofErr w:type="gramStart"/>
      <w:r w:rsidRPr="0070130D">
        <w:rPr>
          <w:rFonts w:asciiTheme="majorHAnsi" w:hAnsiTheme="majorHAnsi"/>
          <w:bCs/>
          <w:color w:val="auto"/>
          <w:kern w:val="0"/>
          <w:sz w:val="24"/>
          <w:szCs w:val="24"/>
        </w:rPr>
        <w:t>frequency</w:t>
      </w:r>
      <w:proofErr w:type="gramEnd"/>
    </w:p>
    <w:p w14:paraId="45C72AA3" w14:textId="77777777" w:rsidR="0070130D" w:rsidRPr="0070130D" w:rsidRDefault="0070130D" w:rsidP="0070130D">
      <w:pPr>
        <w:ind w:left="720"/>
        <w:textAlignment w:val="center"/>
        <w:rPr>
          <w:rFonts w:asciiTheme="majorHAnsi" w:hAnsiTheme="majorHAnsi"/>
          <w:color w:val="auto"/>
          <w:kern w:val="0"/>
          <w:sz w:val="24"/>
          <w:szCs w:val="24"/>
        </w:rPr>
      </w:pPr>
      <w:r w:rsidRPr="0070130D">
        <w:rPr>
          <w:rFonts w:asciiTheme="majorHAnsi" w:hAnsiTheme="majorHAnsi"/>
          <w:color w:val="auto"/>
          <w:kern w:val="0"/>
          <w:sz w:val="24"/>
          <w:szCs w:val="24"/>
        </w:rPr>
        <w:t xml:space="preserve"> </w:t>
      </w:r>
      <w:r w:rsidRPr="0070130D">
        <w:rPr>
          <w:rFonts w:asciiTheme="majorHAnsi" w:hAnsiTheme="majorHAnsi"/>
          <w:b/>
          <w:i/>
          <w:color w:val="auto"/>
          <w:kern w:val="0"/>
          <w:sz w:val="24"/>
          <w:szCs w:val="24"/>
        </w:rPr>
        <w:t>AND</w:t>
      </w:r>
    </w:p>
    <w:p w14:paraId="04BB8DB4" w14:textId="77777777" w:rsidR="0070130D" w:rsidRPr="0070130D" w:rsidRDefault="0070130D" w:rsidP="0070130D">
      <w:pPr>
        <w:ind w:left="720"/>
        <w:textAlignment w:val="center"/>
        <w:rPr>
          <w:rFonts w:asciiTheme="majorHAnsi" w:hAnsiTheme="majorHAnsi"/>
          <w:kern w:val="0"/>
          <w:sz w:val="24"/>
          <w:szCs w:val="24"/>
        </w:rPr>
      </w:pPr>
      <w:r w:rsidRPr="0070130D">
        <w:rPr>
          <w:rFonts w:ascii="Wingdings" w:eastAsia="Wingdings" w:hAnsi="Wingdings" w:cs="Wingdings"/>
        </w:rPr>
        <w:t>o</w:t>
      </w:r>
      <w:r w:rsidRPr="0070130D">
        <w:t xml:space="preserve"> Yes </w:t>
      </w:r>
      <w:r w:rsidRPr="0070130D">
        <w:rPr>
          <w:rFonts w:ascii="Wingdings" w:eastAsia="Wingdings" w:hAnsi="Wingdings" w:cs="Wingdings"/>
        </w:rPr>
        <w:t>o</w:t>
      </w:r>
      <w:r w:rsidRPr="0070130D">
        <w:t xml:space="preserve"> No  </w:t>
      </w:r>
      <w:r w:rsidRPr="0070130D">
        <w:rPr>
          <w:rFonts w:asciiTheme="majorHAnsi" w:hAnsiTheme="majorHAnsi"/>
          <w:color w:val="auto"/>
          <w:kern w:val="0"/>
          <w:sz w:val="24"/>
          <w:szCs w:val="24"/>
        </w:rPr>
        <w:t xml:space="preserve"> </w:t>
      </w:r>
      <w:r w:rsidRPr="0070130D">
        <w:rPr>
          <w:rFonts w:asciiTheme="majorHAnsi" w:eastAsiaTheme="minorHAnsi" w:hAnsiTheme="majorHAnsi"/>
          <w:color w:val="auto"/>
          <w:kern w:val="0"/>
          <w:sz w:val="24"/>
          <w:szCs w:val="24"/>
        </w:rPr>
        <w:t xml:space="preserve">Must </w:t>
      </w:r>
      <w:r w:rsidRPr="0070130D">
        <w:rPr>
          <w:rFonts w:asciiTheme="majorHAnsi" w:hAnsiTheme="majorHAnsi"/>
          <w:color w:val="auto"/>
          <w:kern w:val="0"/>
          <w:sz w:val="24"/>
          <w:szCs w:val="24"/>
        </w:rPr>
        <w:t xml:space="preserve">meet </w:t>
      </w:r>
      <w:r w:rsidRPr="0070130D">
        <w:rPr>
          <w:rFonts w:asciiTheme="majorHAnsi" w:hAnsiTheme="majorHAnsi"/>
          <w:color w:val="auto"/>
          <w:kern w:val="0"/>
          <w:sz w:val="24"/>
          <w:szCs w:val="24"/>
          <w:u w:val="single"/>
        </w:rPr>
        <w:t>on</w:t>
      </w:r>
      <w:r w:rsidRPr="0070130D">
        <w:rPr>
          <w:rFonts w:asciiTheme="majorHAnsi" w:hAnsiTheme="majorHAnsi"/>
          <w:color w:val="auto"/>
          <w:kern w:val="0"/>
          <w:sz w:val="24"/>
          <w:szCs w:val="24"/>
        </w:rPr>
        <w:t>e of the following:</w:t>
      </w:r>
    </w:p>
    <w:p w14:paraId="2A37E7BE" w14:textId="563BACD4" w:rsidR="0070130D" w:rsidRPr="0070130D" w:rsidRDefault="0070130D" w:rsidP="0070130D">
      <w:pPr>
        <w:numPr>
          <w:ilvl w:val="1"/>
          <w:numId w:val="29"/>
        </w:numPr>
        <w:ind w:left="1940"/>
        <w:textAlignment w:val="center"/>
        <w:rPr>
          <w:rFonts w:asciiTheme="majorHAnsi" w:hAnsiTheme="majorHAnsi"/>
          <w:kern w:val="0"/>
          <w:sz w:val="24"/>
          <w:szCs w:val="24"/>
        </w:rPr>
      </w:pPr>
      <w:r w:rsidRPr="0070130D">
        <w:rPr>
          <w:rFonts w:asciiTheme="majorHAnsi" w:hAnsiTheme="majorHAnsi"/>
          <w:kern w:val="0"/>
          <w:sz w:val="24"/>
          <w:szCs w:val="24"/>
        </w:rPr>
        <w:t xml:space="preserve">Patient has not received more than 12 months of consecutive </w:t>
      </w:r>
      <w:proofErr w:type="gramStart"/>
      <w:r w:rsidRPr="0070130D">
        <w:rPr>
          <w:rFonts w:asciiTheme="majorHAnsi" w:hAnsiTheme="majorHAnsi"/>
          <w:kern w:val="0"/>
          <w:sz w:val="24"/>
          <w:szCs w:val="24"/>
        </w:rPr>
        <w:t>treatment</w:t>
      </w:r>
      <w:proofErr w:type="gramEnd"/>
    </w:p>
    <w:p w14:paraId="3DC22416" w14:textId="77777777" w:rsidR="0070130D" w:rsidRPr="0070130D" w:rsidRDefault="0070130D" w:rsidP="0070130D">
      <w:pPr>
        <w:ind w:left="1940"/>
        <w:textAlignment w:val="center"/>
        <w:rPr>
          <w:rFonts w:asciiTheme="majorHAnsi" w:hAnsiTheme="majorHAnsi"/>
          <w:b/>
          <w:bCs/>
          <w:i/>
          <w:kern w:val="0"/>
          <w:sz w:val="24"/>
          <w:szCs w:val="24"/>
        </w:rPr>
      </w:pPr>
      <w:r w:rsidRPr="0070130D">
        <w:rPr>
          <w:rFonts w:asciiTheme="majorHAnsi" w:hAnsiTheme="majorHAnsi"/>
          <w:b/>
          <w:bCs/>
          <w:i/>
          <w:kern w:val="0"/>
          <w:sz w:val="24"/>
          <w:szCs w:val="24"/>
        </w:rPr>
        <w:t>OR</w:t>
      </w:r>
    </w:p>
    <w:p w14:paraId="5BEF4572" w14:textId="4A622C16" w:rsidR="0070130D" w:rsidRPr="0070130D" w:rsidRDefault="0070130D" w:rsidP="0070130D">
      <w:pPr>
        <w:numPr>
          <w:ilvl w:val="1"/>
          <w:numId w:val="29"/>
        </w:numPr>
        <w:ind w:left="1940"/>
        <w:textAlignment w:val="center"/>
        <w:rPr>
          <w:rFonts w:asciiTheme="majorHAnsi" w:hAnsiTheme="majorHAnsi"/>
          <w:kern w:val="0"/>
          <w:sz w:val="24"/>
          <w:szCs w:val="24"/>
        </w:rPr>
      </w:pPr>
      <w:r w:rsidRPr="0070130D">
        <w:rPr>
          <w:rFonts w:asciiTheme="majorHAnsi" w:hAnsiTheme="majorHAnsi"/>
          <w:color w:val="auto"/>
          <w:kern w:val="0"/>
          <w:sz w:val="24"/>
          <w:szCs w:val="24"/>
        </w:rPr>
        <w:t xml:space="preserve">It has been at least 3 months since the patient last received </w:t>
      </w:r>
      <w:proofErr w:type="gramStart"/>
      <w:r w:rsidRPr="0070130D">
        <w:rPr>
          <w:rFonts w:asciiTheme="majorHAnsi" w:hAnsiTheme="majorHAnsi"/>
          <w:color w:val="auto"/>
          <w:kern w:val="0"/>
          <w:sz w:val="24"/>
          <w:szCs w:val="24"/>
        </w:rPr>
        <w:t>Emgality</w:t>
      </w:r>
      <w:proofErr w:type="gramEnd"/>
    </w:p>
    <w:p w14:paraId="0547FE02" w14:textId="77777777" w:rsidR="0070130D" w:rsidRPr="0070130D" w:rsidRDefault="0070130D" w:rsidP="0070130D">
      <w:pPr>
        <w:ind w:left="720"/>
        <w:textAlignment w:val="center"/>
        <w:rPr>
          <w:rFonts w:asciiTheme="majorHAnsi" w:hAnsiTheme="majorHAnsi"/>
          <w:b/>
          <w:bCs/>
          <w:i/>
          <w:color w:val="auto"/>
          <w:kern w:val="0"/>
          <w:sz w:val="24"/>
          <w:szCs w:val="24"/>
        </w:rPr>
      </w:pPr>
      <w:r w:rsidRPr="0070130D">
        <w:rPr>
          <w:rFonts w:asciiTheme="majorHAnsi" w:hAnsiTheme="majorHAnsi"/>
          <w:b/>
          <w:bCs/>
          <w:i/>
          <w:color w:val="auto"/>
          <w:kern w:val="0"/>
          <w:sz w:val="24"/>
          <w:szCs w:val="24"/>
        </w:rPr>
        <w:t>AND</w:t>
      </w:r>
    </w:p>
    <w:p w14:paraId="35E8532A" w14:textId="31A53B29" w:rsidR="0070130D" w:rsidRPr="0070130D" w:rsidRDefault="0070130D" w:rsidP="0070130D">
      <w:pPr>
        <w:ind w:left="500"/>
        <w:rPr>
          <w:rFonts w:asciiTheme="majorHAnsi" w:hAnsiTheme="majorHAnsi"/>
          <w:color w:val="auto"/>
          <w:kern w:val="0"/>
          <w:sz w:val="24"/>
          <w:szCs w:val="24"/>
        </w:rPr>
      </w:pPr>
      <w:r w:rsidRPr="0070130D">
        <w:rPr>
          <w:rFonts w:ascii="Wingdings" w:eastAsia="Wingdings" w:hAnsi="Wingdings" w:cs="Wingdings"/>
        </w:rPr>
        <w:t>o</w:t>
      </w:r>
      <w:r w:rsidRPr="0070130D">
        <w:t xml:space="preserve"> Yes </w:t>
      </w:r>
      <w:r w:rsidRPr="0070130D">
        <w:rPr>
          <w:rFonts w:ascii="Wingdings" w:eastAsia="Wingdings" w:hAnsi="Wingdings" w:cs="Wingdings"/>
        </w:rPr>
        <w:t>o</w:t>
      </w:r>
      <w:r w:rsidRPr="0070130D">
        <w:t xml:space="preserve"> No   </w:t>
      </w:r>
      <w:r w:rsidRPr="0070130D">
        <w:rPr>
          <w:rFonts w:asciiTheme="majorHAnsi" w:hAnsiTheme="majorHAnsi"/>
          <w:color w:val="auto"/>
          <w:kern w:val="0"/>
          <w:sz w:val="24"/>
          <w:szCs w:val="24"/>
        </w:rPr>
        <w:t xml:space="preserve"> Emgality is not prescribed concurrently with other injectable CGRP antagonist antagonists or </w:t>
      </w:r>
      <w:proofErr w:type="gramStart"/>
      <w:r w:rsidRPr="0070130D">
        <w:rPr>
          <w:rFonts w:asciiTheme="majorHAnsi" w:hAnsiTheme="majorHAnsi"/>
          <w:color w:val="auto"/>
          <w:kern w:val="0"/>
          <w:sz w:val="24"/>
          <w:szCs w:val="24"/>
        </w:rPr>
        <w:t>inhibitor</w:t>
      </w:r>
      <w:r w:rsidR="00005249">
        <w:rPr>
          <w:rFonts w:asciiTheme="majorHAnsi" w:hAnsiTheme="majorHAnsi"/>
          <w:color w:val="auto"/>
          <w:kern w:val="0"/>
          <w:sz w:val="24"/>
          <w:szCs w:val="24"/>
        </w:rPr>
        <w:t>s</w:t>
      </w:r>
      <w:proofErr w:type="gramEnd"/>
    </w:p>
    <w:p w14:paraId="2CCB5431" w14:textId="77777777" w:rsidR="0070130D" w:rsidRPr="0070130D" w:rsidRDefault="0070130D" w:rsidP="0070130D">
      <w:pPr>
        <w:ind w:left="500"/>
        <w:rPr>
          <w:rFonts w:asciiTheme="majorHAnsi" w:hAnsiTheme="majorHAnsi"/>
          <w:color w:val="auto"/>
          <w:kern w:val="0"/>
          <w:sz w:val="24"/>
          <w:szCs w:val="24"/>
        </w:rPr>
      </w:pPr>
      <w:r w:rsidRPr="0070130D">
        <w:rPr>
          <w:rFonts w:asciiTheme="majorHAnsi" w:hAnsiTheme="majorHAnsi"/>
          <w:b/>
          <w:i/>
          <w:color w:val="auto"/>
          <w:kern w:val="0"/>
          <w:sz w:val="24"/>
          <w:szCs w:val="24"/>
        </w:rPr>
        <w:t xml:space="preserve">  AND</w:t>
      </w:r>
      <w:r w:rsidRPr="0070130D">
        <w:rPr>
          <w:rFonts w:asciiTheme="majorHAnsi" w:hAnsiTheme="majorHAnsi"/>
          <w:color w:val="auto"/>
          <w:kern w:val="0"/>
          <w:sz w:val="24"/>
          <w:szCs w:val="24"/>
        </w:rPr>
        <w:t xml:space="preserve">                </w:t>
      </w:r>
      <w:r w:rsidRPr="0070130D">
        <w:rPr>
          <w:rFonts w:asciiTheme="majorHAnsi" w:hAnsiTheme="majorHAnsi"/>
          <w:color w:val="auto"/>
          <w:kern w:val="0"/>
          <w:sz w:val="24"/>
          <w:szCs w:val="24"/>
        </w:rPr>
        <w:tab/>
      </w:r>
      <w:r w:rsidRPr="0070130D">
        <w:rPr>
          <w:rFonts w:asciiTheme="majorHAnsi" w:hAnsiTheme="majorHAnsi"/>
          <w:color w:val="auto"/>
          <w:kern w:val="0"/>
          <w:sz w:val="24"/>
          <w:szCs w:val="24"/>
        </w:rPr>
        <w:tab/>
      </w:r>
    </w:p>
    <w:p w14:paraId="62039EA9" w14:textId="061A2EF5" w:rsidR="0070130D" w:rsidRPr="00005249" w:rsidRDefault="0070130D" w:rsidP="00005249">
      <w:pPr>
        <w:ind w:left="500"/>
        <w:rPr>
          <w:rFonts w:asciiTheme="majorHAnsi" w:hAnsiTheme="majorHAnsi"/>
          <w:b/>
          <w:bCs/>
          <w:color w:val="auto"/>
          <w:kern w:val="0"/>
          <w:sz w:val="24"/>
          <w:szCs w:val="24"/>
        </w:rPr>
      </w:pPr>
      <w:r w:rsidRPr="0070130D">
        <w:rPr>
          <w:rFonts w:ascii="Wingdings" w:eastAsia="Wingdings" w:hAnsi="Wingdings" w:cs="Wingdings"/>
        </w:rPr>
        <w:t>o</w:t>
      </w:r>
      <w:r w:rsidRPr="0070130D">
        <w:t xml:space="preserve"> Yes </w:t>
      </w:r>
      <w:r w:rsidRPr="0070130D">
        <w:rPr>
          <w:rFonts w:ascii="Wingdings" w:eastAsia="Wingdings" w:hAnsi="Wingdings" w:cs="Wingdings"/>
        </w:rPr>
        <w:t>o</w:t>
      </w:r>
      <w:r w:rsidRPr="0070130D">
        <w:t xml:space="preserve"> No</w:t>
      </w:r>
      <w:r w:rsidRPr="0070130D">
        <w:rPr>
          <w:rFonts w:asciiTheme="majorHAnsi" w:hAnsiTheme="majorHAnsi"/>
          <w:color w:val="auto"/>
          <w:kern w:val="0"/>
          <w:sz w:val="24"/>
          <w:szCs w:val="24"/>
        </w:rPr>
        <w:t xml:space="preserve"> </w:t>
      </w:r>
      <w:r w:rsidRPr="0070130D">
        <w:rPr>
          <w:rFonts w:asciiTheme="majorHAnsi" w:eastAsiaTheme="minorHAnsi" w:hAnsiTheme="majorHAnsi"/>
          <w:color w:val="auto"/>
          <w:kern w:val="0"/>
          <w:sz w:val="24"/>
          <w:szCs w:val="24"/>
        </w:rPr>
        <w:t xml:space="preserve">  Dose </w:t>
      </w:r>
      <w:r w:rsidRPr="0070130D">
        <w:rPr>
          <w:rFonts w:asciiTheme="majorHAnsi" w:hAnsiTheme="majorHAnsi"/>
          <w:color w:val="auto"/>
          <w:kern w:val="0"/>
          <w:sz w:val="24"/>
          <w:szCs w:val="24"/>
        </w:rPr>
        <w:t xml:space="preserve">does not exceed 300 mg once </w:t>
      </w:r>
      <w:proofErr w:type="gramStart"/>
      <w:r w:rsidRPr="0070130D">
        <w:rPr>
          <w:rFonts w:asciiTheme="majorHAnsi" w:hAnsiTheme="majorHAnsi"/>
          <w:color w:val="auto"/>
          <w:kern w:val="0"/>
          <w:sz w:val="24"/>
          <w:szCs w:val="24"/>
        </w:rPr>
        <w:t>monthly</w:t>
      </w:r>
      <w:proofErr w:type="gramEnd"/>
    </w:p>
    <w:sectPr w:rsidR="0070130D" w:rsidRPr="00005249" w:rsidSect="00EC46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BF6D5" w14:textId="77777777" w:rsidR="00125DDB" w:rsidRDefault="00125DDB">
      <w:r>
        <w:separator/>
      </w:r>
    </w:p>
  </w:endnote>
  <w:endnote w:type="continuationSeparator" w:id="0">
    <w:p w14:paraId="7F1D7E15" w14:textId="77777777" w:rsidR="00125DDB" w:rsidRDefault="0012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tium Book Basic">
    <w:altName w:val="Times New Roman"/>
    <w:charset w:val="00"/>
    <w:family w:val="auto"/>
    <w:pitch w:val="variable"/>
    <w:sig w:usb0="00000001" w:usb1="4000204A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tium Basic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1B249" w14:textId="77777777" w:rsidR="00957EA9" w:rsidRDefault="00957E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58031" w14:textId="39B1F758" w:rsidR="005E0967" w:rsidRPr="00EC4676" w:rsidRDefault="005E096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EC4676">
      <w:rPr>
        <w:rFonts w:asciiTheme="majorHAnsi" w:eastAsiaTheme="majorEastAsia" w:hAnsiTheme="majorHAnsi" w:cstheme="majorBidi"/>
      </w:rPr>
      <w:ptab w:relativeTo="margin" w:alignment="right" w:leader="none"/>
    </w:r>
    <w:r w:rsidRPr="00EC4676">
      <w:rPr>
        <w:rFonts w:asciiTheme="majorHAnsi" w:eastAsiaTheme="majorEastAsia" w:hAnsiTheme="majorHAnsi" w:cstheme="majorBidi"/>
      </w:rPr>
      <w:t xml:space="preserve">Page </w:t>
    </w:r>
    <w:r w:rsidRPr="00EC4676">
      <w:rPr>
        <w:rFonts w:asciiTheme="majorHAnsi" w:eastAsiaTheme="minorEastAsia" w:hAnsiTheme="majorHAnsi"/>
      </w:rPr>
      <w:fldChar w:fldCharType="begin"/>
    </w:r>
    <w:r w:rsidRPr="00EC4676">
      <w:rPr>
        <w:rFonts w:asciiTheme="majorHAnsi" w:hAnsiTheme="majorHAnsi"/>
      </w:rPr>
      <w:instrText xml:space="preserve"> PAGE   \* MERGEFORMAT </w:instrText>
    </w:r>
    <w:r w:rsidRPr="00EC4676">
      <w:rPr>
        <w:rFonts w:asciiTheme="majorHAnsi" w:eastAsiaTheme="minorEastAsia" w:hAnsiTheme="majorHAnsi"/>
      </w:rPr>
      <w:fldChar w:fldCharType="separate"/>
    </w:r>
    <w:r w:rsidR="00BE2F02" w:rsidRPr="00BE2F02">
      <w:rPr>
        <w:rFonts w:asciiTheme="majorHAnsi" w:eastAsiaTheme="majorEastAsia" w:hAnsiTheme="majorHAnsi" w:cstheme="majorBidi"/>
        <w:noProof/>
      </w:rPr>
      <w:t>1</w:t>
    </w:r>
    <w:r w:rsidRPr="00EC4676">
      <w:rPr>
        <w:rFonts w:asciiTheme="majorHAnsi" w:eastAsiaTheme="majorEastAsia" w:hAnsiTheme="majorHAnsi" w:cstheme="majorBidi"/>
        <w:noProof/>
      </w:rPr>
      <w:fldChar w:fldCharType="end"/>
    </w:r>
  </w:p>
  <w:p w14:paraId="1A490366" w14:textId="71D557ED" w:rsidR="005E0967" w:rsidRPr="00EC4676" w:rsidRDefault="005E0967">
    <w:pPr>
      <w:pStyle w:val="Footer"/>
      <w:rPr>
        <w:rFonts w:asciiTheme="majorHAnsi" w:hAnsiTheme="majorHAnsi"/>
      </w:rPr>
    </w:pPr>
    <w:r w:rsidRPr="00EC4676">
      <w:rPr>
        <w:rFonts w:asciiTheme="majorHAnsi" w:hAnsiTheme="majorHAnsi"/>
      </w:rPr>
      <w:t xml:space="preserve">Effective </w:t>
    </w:r>
    <w:r w:rsidR="00610CC5">
      <w:rPr>
        <w:rFonts w:asciiTheme="majorHAnsi" w:hAnsiTheme="majorHAnsi"/>
      </w:rPr>
      <w:t>1</w:t>
    </w:r>
    <w:r w:rsidR="00815196">
      <w:rPr>
        <w:rFonts w:asciiTheme="majorHAnsi" w:hAnsiTheme="majorHAnsi"/>
      </w:rPr>
      <w:t>/</w:t>
    </w:r>
    <w:r w:rsidR="00957EA9">
      <w:rPr>
        <w:rFonts w:asciiTheme="majorHAnsi" w:hAnsiTheme="majorHAnsi"/>
      </w:rPr>
      <w:t>1</w:t>
    </w:r>
    <w:r w:rsidR="00815196">
      <w:rPr>
        <w:rFonts w:asciiTheme="majorHAnsi" w:hAnsiTheme="majorHAnsi"/>
      </w:rPr>
      <w:t>/202</w:t>
    </w:r>
    <w:r w:rsidR="00957EA9">
      <w:rPr>
        <w:rFonts w:asciiTheme="majorHAnsi" w:hAnsiTheme="majorHAnsi"/>
      </w:rPr>
      <w:t>4</w:t>
    </w:r>
    <w:r w:rsidR="00815196">
      <w:rPr>
        <w:rFonts w:asciiTheme="majorHAnsi" w:hAnsiTheme="majorHAnsi"/>
      </w:rPr>
      <w:t xml:space="preserve"> </w:t>
    </w:r>
    <w:r w:rsidR="00815196">
      <w:rPr>
        <w:rFonts w:asciiTheme="majorHAnsi" w:hAnsiTheme="majorHAnsi"/>
      </w:rPr>
      <w:t>V</w:t>
    </w:r>
    <w:r w:rsidR="00957EA9">
      <w:rPr>
        <w:rFonts w:asciiTheme="majorHAnsi" w:hAnsiTheme="majorHAnsi"/>
      </w:rPr>
      <w:t>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B1412" w14:textId="53C41DAE" w:rsidR="005E0967" w:rsidRDefault="005E096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EC4676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58126A28" w14:textId="77777777" w:rsidR="005E0967" w:rsidRDefault="005E09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AC869" w14:textId="77777777" w:rsidR="00125DDB" w:rsidRDefault="00125DDB">
      <w:r>
        <w:separator/>
      </w:r>
    </w:p>
  </w:footnote>
  <w:footnote w:type="continuationSeparator" w:id="0">
    <w:p w14:paraId="19B2A66D" w14:textId="77777777" w:rsidR="00125DDB" w:rsidRDefault="00125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0D159" w14:textId="77777777" w:rsidR="00957EA9" w:rsidRDefault="00957E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0A8C7" w14:textId="29B67671" w:rsidR="005E0967" w:rsidRPr="00F17211" w:rsidRDefault="005E0967" w:rsidP="0011686D">
    <w:pPr>
      <w:pStyle w:val="Header"/>
      <w:jc w:val="both"/>
      <w:rPr>
        <w:rFonts w:ascii="Gentium Basic" w:hAnsi="Gentium Basic"/>
        <w:color w:val="0082C3"/>
        <w:spacing w:val="2"/>
        <w:sz w:val="20"/>
        <w:szCs w:val="20"/>
      </w:rPr>
    </w:pPr>
    <w:r>
      <w:rPr>
        <w:rFonts w:ascii="Gentium Basic" w:hAnsi="Gentium Basic"/>
        <w:noProof/>
        <w:color w:val="777777"/>
        <w:spacing w:val="40"/>
        <w:sz w:val="18"/>
        <w:szCs w:val="18"/>
      </w:rPr>
      <w:drawing>
        <wp:anchor distT="0" distB="0" distL="114300" distR="114300" simplePos="0" relativeHeight="251657728" behindDoc="0" locked="0" layoutInCell="1" allowOverlap="1" wp14:anchorId="7A27B5B4" wp14:editId="6072AB4E">
          <wp:simplePos x="0" y="0"/>
          <wp:positionH relativeFrom="column">
            <wp:posOffset>4568190</wp:posOffset>
          </wp:positionH>
          <wp:positionV relativeFrom="paragraph">
            <wp:posOffset>-26670</wp:posOffset>
          </wp:positionV>
          <wp:extent cx="1371600" cy="13411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DOM Log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341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entium Basic" w:hAnsi="Gentium Basic"/>
        <w:color w:val="777777"/>
        <w:spacing w:val="40"/>
        <w:sz w:val="18"/>
        <w:szCs w:val="18"/>
      </w:rPr>
      <w:t>O</w:t>
    </w:r>
    <w:r w:rsidRPr="00745491">
      <w:rPr>
        <w:rFonts w:ascii="Gentium Basic" w:hAnsi="Gentium Basic"/>
        <w:color w:val="777777"/>
        <w:spacing w:val="40"/>
        <w:sz w:val="18"/>
        <w:szCs w:val="18"/>
      </w:rPr>
      <w:t>FFICE OF THE GOVERNOR</w:t>
    </w:r>
    <w:r>
      <w:rPr>
        <w:rFonts w:ascii="Gentium Basic" w:hAnsi="Gentium Basic"/>
        <w:color w:val="777777"/>
        <w:spacing w:val="40"/>
        <w:sz w:val="18"/>
        <w:szCs w:val="18"/>
      </w:rPr>
      <w:t xml:space="preserve"> | MISSISSIPPI DIVISION OF MEDICAID</w:t>
    </w:r>
  </w:p>
  <w:p w14:paraId="05AE12F0" w14:textId="77777777" w:rsidR="005E0967" w:rsidRDefault="005E0967" w:rsidP="00D75792">
    <w:pPr>
      <w:pStyle w:val="Header"/>
      <w:tabs>
        <w:tab w:val="clear" w:pos="9360"/>
      </w:tabs>
      <w:spacing w:line="360" w:lineRule="auto"/>
      <w:rPr>
        <w:rFonts w:ascii="Gentium Basic" w:hAnsi="Gentium Basic"/>
        <w:color w:val="777777"/>
        <w:spacing w:val="40"/>
        <w:sz w:val="18"/>
        <w:szCs w:val="18"/>
      </w:rPr>
    </w:pPr>
    <w:r>
      <w:rPr>
        <w:rFonts w:ascii="Gentium Basic" w:hAnsi="Gentium Basic"/>
        <w:color w:val="777777"/>
        <w:spacing w:val="40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6C4A1" w14:textId="77777777" w:rsidR="005E0967" w:rsidRPr="00F17211" w:rsidRDefault="005E0967" w:rsidP="00D75792">
    <w:pPr>
      <w:pStyle w:val="Header"/>
      <w:jc w:val="both"/>
      <w:rPr>
        <w:rFonts w:ascii="Gentium Basic" w:hAnsi="Gentium Basic"/>
        <w:color w:val="0082C3"/>
        <w:spacing w:val="2"/>
        <w:sz w:val="20"/>
        <w:szCs w:val="20"/>
      </w:rPr>
    </w:pPr>
    <w:r>
      <w:rPr>
        <w:rFonts w:ascii="Gentium Basic" w:hAnsi="Gentium Basic"/>
        <w:noProof/>
        <w:color w:val="777777"/>
        <w:spacing w:val="40"/>
        <w:sz w:val="18"/>
        <w:szCs w:val="18"/>
      </w:rPr>
      <w:drawing>
        <wp:anchor distT="0" distB="0" distL="114300" distR="114300" simplePos="0" relativeHeight="251656704" behindDoc="0" locked="0" layoutInCell="1" allowOverlap="1" wp14:anchorId="092CDEA1" wp14:editId="196569B5">
          <wp:simplePos x="0" y="0"/>
          <wp:positionH relativeFrom="column">
            <wp:posOffset>4568190</wp:posOffset>
          </wp:positionH>
          <wp:positionV relativeFrom="paragraph">
            <wp:posOffset>-26670</wp:posOffset>
          </wp:positionV>
          <wp:extent cx="1371600" cy="13411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DOM Log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341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ntium Basic" w:hAnsi="Gentium Basic"/>
        <w:color w:val="777777"/>
        <w:spacing w:val="40"/>
        <w:sz w:val="18"/>
        <w:szCs w:val="18"/>
      </w:rPr>
      <w:t>O</w:t>
    </w:r>
    <w:r w:rsidRPr="00745491">
      <w:rPr>
        <w:rFonts w:ascii="Gentium Basic" w:hAnsi="Gentium Basic"/>
        <w:color w:val="777777"/>
        <w:spacing w:val="40"/>
        <w:sz w:val="18"/>
        <w:szCs w:val="18"/>
      </w:rPr>
      <w:t>FFICE OF THE GOVERNOR</w:t>
    </w:r>
    <w:r>
      <w:rPr>
        <w:rFonts w:ascii="Gentium Basic" w:hAnsi="Gentium Basic"/>
        <w:color w:val="777777"/>
        <w:spacing w:val="40"/>
        <w:sz w:val="18"/>
        <w:szCs w:val="18"/>
      </w:rPr>
      <w:t xml:space="preserve"> | MISSISSIPPI DIVISION OF MEDICAID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7F52AA"/>
    <w:multiLevelType w:val="hybridMultilevel"/>
    <w:tmpl w:val="FFA4D3C4"/>
    <w:lvl w:ilvl="0" w:tplc="A6A214D4">
      <w:start w:val="1"/>
      <w:numFmt w:val="lowerLetter"/>
      <w:lvlText w:val="%1."/>
      <w:lvlJc w:val="left"/>
      <w:pPr>
        <w:ind w:left="10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44D1EEA"/>
    <w:multiLevelType w:val="hybridMultilevel"/>
    <w:tmpl w:val="56A8D3CE"/>
    <w:lvl w:ilvl="0" w:tplc="D8503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50781C"/>
    <w:multiLevelType w:val="hybridMultilevel"/>
    <w:tmpl w:val="5322A6E6"/>
    <w:lvl w:ilvl="0" w:tplc="13E8282C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7422D77"/>
    <w:multiLevelType w:val="hybridMultilevel"/>
    <w:tmpl w:val="CB10B03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ED3F93"/>
    <w:multiLevelType w:val="hybridMultilevel"/>
    <w:tmpl w:val="58B45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71CC9"/>
    <w:multiLevelType w:val="hybridMultilevel"/>
    <w:tmpl w:val="FDEA8872"/>
    <w:lvl w:ilvl="0" w:tplc="13E8282C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180BCA"/>
    <w:multiLevelType w:val="hybridMultilevel"/>
    <w:tmpl w:val="CFA6D05E"/>
    <w:lvl w:ilvl="0" w:tplc="432C6DE4">
      <w:start w:val="1"/>
      <w:numFmt w:val="decimal"/>
      <w:lvlText w:val="(%1)"/>
      <w:lvlJc w:val="left"/>
      <w:pPr>
        <w:ind w:left="1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E3D58"/>
    <w:multiLevelType w:val="hybridMultilevel"/>
    <w:tmpl w:val="31D296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6E3814"/>
    <w:multiLevelType w:val="hybridMultilevel"/>
    <w:tmpl w:val="5F5A610E"/>
    <w:lvl w:ilvl="0" w:tplc="B55401B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1FE374CB"/>
    <w:multiLevelType w:val="hybridMultilevel"/>
    <w:tmpl w:val="A5B48650"/>
    <w:lvl w:ilvl="0" w:tplc="AB8E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223C7F8A"/>
    <w:multiLevelType w:val="hybridMultilevel"/>
    <w:tmpl w:val="68002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477D4"/>
    <w:multiLevelType w:val="hybridMultilevel"/>
    <w:tmpl w:val="8FDC650E"/>
    <w:lvl w:ilvl="0" w:tplc="13E8282C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4E673B"/>
    <w:multiLevelType w:val="hybridMultilevel"/>
    <w:tmpl w:val="3850A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A6FEF"/>
    <w:multiLevelType w:val="hybridMultilevel"/>
    <w:tmpl w:val="009263F4"/>
    <w:lvl w:ilvl="0" w:tplc="7C3ED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767EB"/>
    <w:multiLevelType w:val="hybridMultilevel"/>
    <w:tmpl w:val="E41CAE34"/>
    <w:lvl w:ilvl="0" w:tplc="EA904E4E">
      <w:start w:val="1"/>
      <w:numFmt w:val="decimal"/>
      <w:lvlText w:val="(%1)"/>
      <w:lvlJc w:val="left"/>
      <w:pPr>
        <w:ind w:left="120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32C91303"/>
    <w:multiLevelType w:val="hybridMultilevel"/>
    <w:tmpl w:val="59FA5DF4"/>
    <w:lvl w:ilvl="0" w:tplc="6BAC080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ind w:left="810" w:hanging="360"/>
      </w:pPr>
      <w:rPr>
        <w:b/>
        <w:i w:val="0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1440" w:hanging="360"/>
      </w:pPr>
    </w:lvl>
    <w:lvl w:ilvl="5" w:tplc="441C3948">
      <w:start w:val="600"/>
      <w:numFmt w:val="bullet"/>
      <w:lvlText w:val="-"/>
      <w:lvlJc w:val="left"/>
      <w:pPr>
        <w:ind w:left="414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4C3B18"/>
    <w:multiLevelType w:val="hybridMultilevel"/>
    <w:tmpl w:val="E034B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54C48"/>
    <w:multiLevelType w:val="hybridMultilevel"/>
    <w:tmpl w:val="5322A6E6"/>
    <w:lvl w:ilvl="0" w:tplc="13E8282C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89978A9"/>
    <w:multiLevelType w:val="hybridMultilevel"/>
    <w:tmpl w:val="45229C96"/>
    <w:lvl w:ilvl="0" w:tplc="8FCE7EA6">
      <w:start w:val="1"/>
      <w:numFmt w:val="lowerLetter"/>
      <w:lvlText w:val="%1."/>
      <w:lvlJc w:val="left"/>
      <w:pPr>
        <w:ind w:left="11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40E31389"/>
    <w:multiLevelType w:val="hybridMultilevel"/>
    <w:tmpl w:val="339C5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B7F87"/>
    <w:multiLevelType w:val="hybridMultilevel"/>
    <w:tmpl w:val="3A88C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8F3BEE"/>
    <w:multiLevelType w:val="hybridMultilevel"/>
    <w:tmpl w:val="B5921C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B1BE3"/>
    <w:multiLevelType w:val="hybridMultilevel"/>
    <w:tmpl w:val="0AA83AB4"/>
    <w:lvl w:ilvl="0" w:tplc="1FF6A392">
      <w:start w:val="1"/>
      <w:numFmt w:val="lowerLetter"/>
      <w:lvlText w:val="%1."/>
      <w:lvlJc w:val="left"/>
      <w:pPr>
        <w:ind w:left="11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700D4"/>
    <w:multiLevelType w:val="hybridMultilevel"/>
    <w:tmpl w:val="A140C462"/>
    <w:lvl w:ilvl="0" w:tplc="7C3ED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B1CEA"/>
    <w:multiLevelType w:val="hybridMultilevel"/>
    <w:tmpl w:val="F920EE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A3EE6"/>
    <w:multiLevelType w:val="hybridMultilevel"/>
    <w:tmpl w:val="74E62B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C3598"/>
    <w:multiLevelType w:val="hybridMultilevel"/>
    <w:tmpl w:val="9282E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8C707B"/>
    <w:multiLevelType w:val="hybridMultilevel"/>
    <w:tmpl w:val="A5B48650"/>
    <w:lvl w:ilvl="0" w:tplc="AB8EE23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54D40AA1"/>
    <w:multiLevelType w:val="hybridMultilevel"/>
    <w:tmpl w:val="F2E4C47E"/>
    <w:lvl w:ilvl="0" w:tplc="C384531C">
      <w:start w:val="1"/>
      <w:numFmt w:val="decimal"/>
      <w:lvlText w:val="%1."/>
      <w:lvlJc w:val="left"/>
      <w:pPr>
        <w:ind w:left="1080" w:hanging="360"/>
      </w:pPr>
      <w:rPr>
        <w:b w:val="0"/>
        <w:i w:val="0"/>
        <w:color w:val="auto"/>
        <w:sz w:val="24"/>
      </w:rPr>
    </w:lvl>
    <w:lvl w:ilvl="1" w:tplc="8F44AEF4">
      <w:start w:val="1"/>
      <w:numFmt w:val="lowerLetter"/>
      <w:lvlText w:val="%2."/>
      <w:lvlJc w:val="left"/>
      <w:pPr>
        <w:ind w:left="180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22266D"/>
    <w:multiLevelType w:val="hybridMultilevel"/>
    <w:tmpl w:val="FFA4D3C4"/>
    <w:lvl w:ilvl="0" w:tplc="A6A214D4">
      <w:start w:val="1"/>
      <w:numFmt w:val="lowerLetter"/>
      <w:lvlText w:val="%1."/>
      <w:lvlJc w:val="left"/>
      <w:pPr>
        <w:ind w:left="10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1" w15:restartNumberingAfterBreak="0">
    <w:nsid w:val="60B67E1F"/>
    <w:multiLevelType w:val="hybridMultilevel"/>
    <w:tmpl w:val="06844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F1613"/>
    <w:multiLevelType w:val="hybridMultilevel"/>
    <w:tmpl w:val="AF028360"/>
    <w:lvl w:ilvl="0" w:tplc="58B2342E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1195D"/>
    <w:multiLevelType w:val="hybridMultilevel"/>
    <w:tmpl w:val="A1FCA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03765A"/>
    <w:multiLevelType w:val="hybridMultilevel"/>
    <w:tmpl w:val="FCF02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31CE4"/>
    <w:multiLevelType w:val="hybridMultilevel"/>
    <w:tmpl w:val="3A264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115957"/>
    <w:multiLevelType w:val="hybridMultilevel"/>
    <w:tmpl w:val="B04E3C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401A08"/>
    <w:multiLevelType w:val="hybridMultilevel"/>
    <w:tmpl w:val="EE7A46BC"/>
    <w:lvl w:ilvl="0" w:tplc="2C02C2E0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095412"/>
    <w:multiLevelType w:val="hybridMultilevel"/>
    <w:tmpl w:val="27EE423A"/>
    <w:lvl w:ilvl="0" w:tplc="13E8282C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C997A55"/>
    <w:multiLevelType w:val="hybridMultilevel"/>
    <w:tmpl w:val="D7DEF674"/>
    <w:lvl w:ilvl="0" w:tplc="7C3ED7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69F7D07"/>
    <w:multiLevelType w:val="hybridMultilevel"/>
    <w:tmpl w:val="25020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B87F56"/>
    <w:multiLevelType w:val="hybridMultilevel"/>
    <w:tmpl w:val="E41CAE34"/>
    <w:lvl w:ilvl="0" w:tplc="EA904E4E">
      <w:start w:val="1"/>
      <w:numFmt w:val="decimal"/>
      <w:lvlText w:val="(%1)"/>
      <w:lvlJc w:val="left"/>
      <w:pPr>
        <w:ind w:left="120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 w16cid:durableId="689792321">
    <w:abstractNumId w:val="17"/>
  </w:num>
  <w:num w:numId="2" w16cid:durableId="566914140">
    <w:abstractNumId w:val="40"/>
  </w:num>
  <w:num w:numId="3" w16cid:durableId="2006741955">
    <w:abstractNumId w:val="15"/>
  </w:num>
  <w:num w:numId="4" w16cid:durableId="1377508147">
    <w:abstractNumId w:val="18"/>
  </w:num>
  <w:num w:numId="5" w16cid:durableId="1203909057">
    <w:abstractNumId w:val="38"/>
  </w:num>
  <w:num w:numId="6" w16cid:durableId="1555697166">
    <w:abstractNumId w:val="28"/>
  </w:num>
  <w:num w:numId="7" w16cid:durableId="50740098">
    <w:abstractNumId w:val="30"/>
  </w:num>
  <w:num w:numId="8" w16cid:durableId="1611232698">
    <w:abstractNumId w:val="10"/>
  </w:num>
  <w:num w:numId="9" w16cid:durableId="1914074046">
    <w:abstractNumId w:val="1"/>
  </w:num>
  <w:num w:numId="10" w16cid:durableId="2055033088">
    <w:abstractNumId w:val="41"/>
  </w:num>
  <w:num w:numId="11" w16cid:durableId="1897814629">
    <w:abstractNumId w:val="3"/>
  </w:num>
  <w:num w:numId="12" w16cid:durableId="1101293535">
    <w:abstractNumId w:val="9"/>
  </w:num>
  <w:num w:numId="13" w16cid:durableId="1724058011">
    <w:abstractNumId w:val="19"/>
  </w:num>
  <w:num w:numId="14" w16cid:durableId="2103645982">
    <w:abstractNumId w:val="7"/>
  </w:num>
  <w:num w:numId="15" w16cid:durableId="1503620506">
    <w:abstractNumId w:val="23"/>
  </w:num>
  <w:num w:numId="16" w16cid:durableId="831264463">
    <w:abstractNumId w:val="12"/>
  </w:num>
  <w:num w:numId="17" w16cid:durableId="1473521934">
    <w:abstractNumId w:val="13"/>
  </w:num>
  <w:num w:numId="18" w16cid:durableId="179857595">
    <w:abstractNumId w:val="24"/>
  </w:num>
  <w:num w:numId="19" w16cid:durableId="1758360671">
    <w:abstractNumId w:val="0"/>
  </w:num>
  <w:num w:numId="20" w16cid:durableId="414400142">
    <w:abstractNumId w:val="32"/>
  </w:num>
  <w:num w:numId="21" w16cid:durableId="1062362268">
    <w:abstractNumId w:val="39"/>
  </w:num>
  <w:num w:numId="22" w16cid:durableId="1029912297">
    <w:abstractNumId w:val="14"/>
  </w:num>
  <w:num w:numId="23" w16cid:durableId="923033271">
    <w:abstractNumId w:val="31"/>
  </w:num>
  <w:num w:numId="24" w16cid:durableId="433138999">
    <w:abstractNumId w:val="11"/>
  </w:num>
  <w:num w:numId="25" w16cid:durableId="2105106895">
    <w:abstractNumId w:val="6"/>
  </w:num>
  <w:num w:numId="26" w16cid:durableId="1447844480">
    <w:abstractNumId w:val="34"/>
  </w:num>
  <w:num w:numId="27" w16cid:durableId="805665289">
    <w:abstractNumId w:val="5"/>
  </w:num>
  <w:num w:numId="28" w16cid:durableId="420758522">
    <w:abstractNumId w:val="35"/>
  </w:num>
  <w:num w:numId="29" w16cid:durableId="444353723">
    <w:abstractNumId w:val="29"/>
  </w:num>
  <w:num w:numId="30" w16cid:durableId="1501119127">
    <w:abstractNumId w:val="16"/>
  </w:num>
  <w:num w:numId="31" w16cid:durableId="850801682">
    <w:abstractNumId w:val="26"/>
  </w:num>
  <w:num w:numId="32" w16cid:durableId="58869316">
    <w:abstractNumId w:val="36"/>
  </w:num>
  <w:num w:numId="33" w16cid:durableId="1194853045">
    <w:abstractNumId w:val="37"/>
  </w:num>
  <w:num w:numId="34" w16cid:durableId="813909967">
    <w:abstractNumId w:val="2"/>
  </w:num>
  <w:num w:numId="35" w16cid:durableId="1011028881">
    <w:abstractNumId w:val="25"/>
  </w:num>
  <w:num w:numId="36" w16cid:durableId="2077973594">
    <w:abstractNumId w:val="4"/>
  </w:num>
  <w:num w:numId="37" w16cid:durableId="205334019">
    <w:abstractNumId w:val="22"/>
  </w:num>
  <w:num w:numId="38" w16cid:durableId="1508247589">
    <w:abstractNumId w:val="8"/>
  </w:num>
  <w:num w:numId="39" w16cid:durableId="1953855190">
    <w:abstractNumId w:val="33"/>
  </w:num>
  <w:num w:numId="40" w16cid:durableId="262497111">
    <w:abstractNumId w:val="27"/>
  </w:num>
  <w:num w:numId="41" w16cid:durableId="1169443020">
    <w:abstractNumId w:val="21"/>
  </w:num>
  <w:num w:numId="42" w16cid:durableId="572736248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F32"/>
    <w:rsid w:val="00001118"/>
    <w:rsid w:val="0000133E"/>
    <w:rsid w:val="00001FC6"/>
    <w:rsid w:val="00002C36"/>
    <w:rsid w:val="00005249"/>
    <w:rsid w:val="0002272A"/>
    <w:rsid w:val="00030EE4"/>
    <w:rsid w:val="0003213E"/>
    <w:rsid w:val="000336B5"/>
    <w:rsid w:val="00034E04"/>
    <w:rsid w:val="00040110"/>
    <w:rsid w:val="00041EFC"/>
    <w:rsid w:val="00050273"/>
    <w:rsid w:val="00060912"/>
    <w:rsid w:val="00064ECB"/>
    <w:rsid w:val="00070A76"/>
    <w:rsid w:val="00073C22"/>
    <w:rsid w:val="000806EC"/>
    <w:rsid w:val="000841BA"/>
    <w:rsid w:val="00096640"/>
    <w:rsid w:val="000A0C31"/>
    <w:rsid w:val="000C29FE"/>
    <w:rsid w:val="000C6C0E"/>
    <w:rsid w:val="000D0218"/>
    <w:rsid w:val="000D140C"/>
    <w:rsid w:val="000E10B8"/>
    <w:rsid w:val="000E4EF4"/>
    <w:rsid w:val="000F0E02"/>
    <w:rsid w:val="000F5A8D"/>
    <w:rsid w:val="001060CF"/>
    <w:rsid w:val="0011686D"/>
    <w:rsid w:val="00125661"/>
    <w:rsid w:val="00125DDB"/>
    <w:rsid w:val="001269ED"/>
    <w:rsid w:val="0013078F"/>
    <w:rsid w:val="00133444"/>
    <w:rsid w:val="00141FEE"/>
    <w:rsid w:val="001457B7"/>
    <w:rsid w:val="001531A3"/>
    <w:rsid w:val="00154489"/>
    <w:rsid w:val="00155CB7"/>
    <w:rsid w:val="00167CD7"/>
    <w:rsid w:val="00176E24"/>
    <w:rsid w:val="00176FFB"/>
    <w:rsid w:val="0018067E"/>
    <w:rsid w:val="0019192B"/>
    <w:rsid w:val="001932DE"/>
    <w:rsid w:val="001A61A4"/>
    <w:rsid w:val="001A7B02"/>
    <w:rsid w:val="001B1034"/>
    <w:rsid w:val="001B322C"/>
    <w:rsid w:val="001B34E5"/>
    <w:rsid w:val="001B58CE"/>
    <w:rsid w:val="001C2277"/>
    <w:rsid w:val="001C2EA1"/>
    <w:rsid w:val="001C5C81"/>
    <w:rsid w:val="001D17D2"/>
    <w:rsid w:val="001E22EC"/>
    <w:rsid w:val="00205B8E"/>
    <w:rsid w:val="0020766F"/>
    <w:rsid w:val="002110F8"/>
    <w:rsid w:val="00211499"/>
    <w:rsid w:val="00221EA0"/>
    <w:rsid w:val="00221FF1"/>
    <w:rsid w:val="002250D8"/>
    <w:rsid w:val="00230ACB"/>
    <w:rsid w:val="00243C96"/>
    <w:rsid w:val="00246E12"/>
    <w:rsid w:val="002506A8"/>
    <w:rsid w:val="002732E7"/>
    <w:rsid w:val="00282F26"/>
    <w:rsid w:val="002834EA"/>
    <w:rsid w:val="002871C0"/>
    <w:rsid w:val="0029237F"/>
    <w:rsid w:val="002A38A0"/>
    <w:rsid w:val="002A3E72"/>
    <w:rsid w:val="002A62A4"/>
    <w:rsid w:val="002C3A02"/>
    <w:rsid w:val="002C406A"/>
    <w:rsid w:val="002C572E"/>
    <w:rsid w:val="002C64DA"/>
    <w:rsid w:val="002D7C78"/>
    <w:rsid w:val="002E0829"/>
    <w:rsid w:val="002E24A4"/>
    <w:rsid w:val="002E41B5"/>
    <w:rsid w:val="002E6DC4"/>
    <w:rsid w:val="002F0108"/>
    <w:rsid w:val="00300243"/>
    <w:rsid w:val="00301EE9"/>
    <w:rsid w:val="00302119"/>
    <w:rsid w:val="00304A6C"/>
    <w:rsid w:val="003131B0"/>
    <w:rsid w:val="0031527A"/>
    <w:rsid w:val="0031707D"/>
    <w:rsid w:val="003227DD"/>
    <w:rsid w:val="00327F2C"/>
    <w:rsid w:val="00346DF9"/>
    <w:rsid w:val="003508A2"/>
    <w:rsid w:val="003516AB"/>
    <w:rsid w:val="003535BA"/>
    <w:rsid w:val="00353C4A"/>
    <w:rsid w:val="00356FA7"/>
    <w:rsid w:val="003675CB"/>
    <w:rsid w:val="00367776"/>
    <w:rsid w:val="00367C8D"/>
    <w:rsid w:val="0038073E"/>
    <w:rsid w:val="003875D6"/>
    <w:rsid w:val="00390C6F"/>
    <w:rsid w:val="003953C9"/>
    <w:rsid w:val="003A5F33"/>
    <w:rsid w:val="003B67F4"/>
    <w:rsid w:val="003B7CCA"/>
    <w:rsid w:val="003C0616"/>
    <w:rsid w:val="003C3A39"/>
    <w:rsid w:val="003D15D3"/>
    <w:rsid w:val="003D508A"/>
    <w:rsid w:val="003E0F33"/>
    <w:rsid w:val="003E2071"/>
    <w:rsid w:val="003E5D95"/>
    <w:rsid w:val="003F50DF"/>
    <w:rsid w:val="004053EB"/>
    <w:rsid w:val="00410212"/>
    <w:rsid w:val="00420814"/>
    <w:rsid w:val="0042579A"/>
    <w:rsid w:val="00427FFB"/>
    <w:rsid w:val="004316EA"/>
    <w:rsid w:val="00431B15"/>
    <w:rsid w:val="00437EC3"/>
    <w:rsid w:val="00440610"/>
    <w:rsid w:val="0044561A"/>
    <w:rsid w:val="00445AB2"/>
    <w:rsid w:val="004479B4"/>
    <w:rsid w:val="00450614"/>
    <w:rsid w:val="0045096F"/>
    <w:rsid w:val="00450EB3"/>
    <w:rsid w:val="0046258C"/>
    <w:rsid w:val="0047382C"/>
    <w:rsid w:val="00491325"/>
    <w:rsid w:val="004B56B5"/>
    <w:rsid w:val="004B5853"/>
    <w:rsid w:val="004B7726"/>
    <w:rsid w:val="004C29CA"/>
    <w:rsid w:val="004C45E6"/>
    <w:rsid w:val="004C4CAF"/>
    <w:rsid w:val="004D3868"/>
    <w:rsid w:val="004D7B59"/>
    <w:rsid w:val="004E1670"/>
    <w:rsid w:val="004E4D8D"/>
    <w:rsid w:val="004E75E1"/>
    <w:rsid w:val="004F2A50"/>
    <w:rsid w:val="004F2CB6"/>
    <w:rsid w:val="004F765A"/>
    <w:rsid w:val="00500467"/>
    <w:rsid w:val="00502568"/>
    <w:rsid w:val="00506CCF"/>
    <w:rsid w:val="00512133"/>
    <w:rsid w:val="00524139"/>
    <w:rsid w:val="00531264"/>
    <w:rsid w:val="00532526"/>
    <w:rsid w:val="0053474A"/>
    <w:rsid w:val="00535AC8"/>
    <w:rsid w:val="00537810"/>
    <w:rsid w:val="00543981"/>
    <w:rsid w:val="005474FB"/>
    <w:rsid w:val="00552B86"/>
    <w:rsid w:val="00556906"/>
    <w:rsid w:val="005575DB"/>
    <w:rsid w:val="005615B6"/>
    <w:rsid w:val="00562D5B"/>
    <w:rsid w:val="00564251"/>
    <w:rsid w:val="0057097D"/>
    <w:rsid w:val="00575582"/>
    <w:rsid w:val="005934A1"/>
    <w:rsid w:val="005934F4"/>
    <w:rsid w:val="00595E70"/>
    <w:rsid w:val="00596E8F"/>
    <w:rsid w:val="0059717F"/>
    <w:rsid w:val="005A54B9"/>
    <w:rsid w:val="005B0C8F"/>
    <w:rsid w:val="005C00F2"/>
    <w:rsid w:val="005C1444"/>
    <w:rsid w:val="005D4EAE"/>
    <w:rsid w:val="005D65BF"/>
    <w:rsid w:val="005E0967"/>
    <w:rsid w:val="005E417C"/>
    <w:rsid w:val="005F03BA"/>
    <w:rsid w:val="00610CC5"/>
    <w:rsid w:val="00613480"/>
    <w:rsid w:val="0062530D"/>
    <w:rsid w:val="00627D7A"/>
    <w:rsid w:val="00637F09"/>
    <w:rsid w:val="00640FBB"/>
    <w:rsid w:val="00664EFE"/>
    <w:rsid w:val="00666D4B"/>
    <w:rsid w:val="006717E8"/>
    <w:rsid w:val="0068148D"/>
    <w:rsid w:val="00684292"/>
    <w:rsid w:val="006860A3"/>
    <w:rsid w:val="00697B4B"/>
    <w:rsid w:val="006A364E"/>
    <w:rsid w:val="006A3E7F"/>
    <w:rsid w:val="006A6553"/>
    <w:rsid w:val="006A6C51"/>
    <w:rsid w:val="006A783A"/>
    <w:rsid w:val="006A7CC8"/>
    <w:rsid w:val="006B2DDC"/>
    <w:rsid w:val="006B351C"/>
    <w:rsid w:val="006B4EEF"/>
    <w:rsid w:val="006D008F"/>
    <w:rsid w:val="006D25DD"/>
    <w:rsid w:val="006D3917"/>
    <w:rsid w:val="006D7D79"/>
    <w:rsid w:val="006E0830"/>
    <w:rsid w:val="006E6CB6"/>
    <w:rsid w:val="006F1191"/>
    <w:rsid w:val="0070130D"/>
    <w:rsid w:val="00705580"/>
    <w:rsid w:val="007060F2"/>
    <w:rsid w:val="0072041A"/>
    <w:rsid w:val="0072190C"/>
    <w:rsid w:val="007371EF"/>
    <w:rsid w:val="007473A6"/>
    <w:rsid w:val="007502E8"/>
    <w:rsid w:val="00751771"/>
    <w:rsid w:val="00752F26"/>
    <w:rsid w:val="00753207"/>
    <w:rsid w:val="00757D64"/>
    <w:rsid w:val="00762CBC"/>
    <w:rsid w:val="00773D79"/>
    <w:rsid w:val="007758CB"/>
    <w:rsid w:val="00781701"/>
    <w:rsid w:val="00783684"/>
    <w:rsid w:val="00784E4D"/>
    <w:rsid w:val="00785D8F"/>
    <w:rsid w:val="007901CA"/>
    <w:rsid w:val="00794A84"/>
    <w:rsid w:val="007A166D"/>
    <w:rsid w:val="007A7F32"/>
    <w:rsid w:val="007B1DAE"/>
    <w:rsid w:val="007C04E9"/>
    <w:rsid w:val="007C06BA"/>
    <w:rsid w:val="007C3B3B"/>
    <w:rsid w:val="007C3E4D"/>
    <w:rsid w:val="007D136E"/>
    <w:rsid w:val="007D391B"/>
    <w:rsid w:val="007E03B3"/>
    <w:rsid w:val="007E2482"/>
    <w:rsid w:val="007E6B10"/>
    <w:rsid w:val="007F3382"/>
    <w:rsid w:val="007F583E"/>
    <w:rsid w:val="00803DF9"/>
    <w:rsid w:val="00804BF5"/>
    <w:rsid w:val="008057F3"/>
    <w:rsid w:val="008072CB"/>
    <w:rsid w:val="0080759F"/>
    <w:rsid w:val="0081120F"/>
    <w:rsid w:val="00813938"/>
    <w:rsid w:val="00815196"/>
    <w:rsid w:val="00824943"/>
    <w:rsid w:val="0083446E"/>
    <w:rsid w:val="0083737C"/>
    <w:rsid w:val="008410D5"/>
    <w:rsid w:val="00853EB5"/>
    <w:rsid w:val="0087160C"/>
    <w:rsid w:val="0088087D"/>
    <w:rsid w:val="0088199E"/>
    <w:rsid w:val="00883B9E"/>
    <w:rsid w:val="008A44F1"/>
    <w:rsid w:val="008A6F85"/>
    <w:rsid w:val="008B01AD"/>
    <w:rsid w:val="008B25C6"/>
    <w:rsid w:val="008B3264"/>
    <w:rsid w:val="008B6488"/>
    <w:rsid w:val="008C0524"/>
    <w:rsid w:val="008C090D"/>
    <w:rsid w:val="008C4E02"/>
    <w:rsid w:val="008D2584"/>
    <w:rsid w:val="008D7991"/>
    <w:rsid w:val="008E7AB7"/>
    <w:rsid w:val="008F1B9F"/>
    <w:rsid w:val="008F3958"/>
    <w:rsid w:val="00911705"/>
    <w:rsid w:val="009165E8"/>
    <w:rsid w:val="009204A0"/>
    <w:rsid w:val="00935EA5"/>
    <w:rsid w:val="00940D79"/>
    <w:rsid w:val="009434FA"/>
    <w:rsid w:val="009479D9"/>
    <w:rsid w:val="0095530E"/>
    <w:rsid w:val="00957EA9"/>
    <w:rsid w:val="00981855"/>
    <w:rsid w:val="0099564D"/>
    <w:rsid w:val="009A28E9"/>
    <w:rsid w:val="009B7B57"/>
    <w:rsid w:val="009F0DE6"/>
    <w:rsid w:val="009F5AE0"/>
    <w:rsid w:val="00A007EE"/>
    <w:rsid w:val="00A0480A"/>
    <w:rsid w:val="00A16656"/>
    <w:rsid w:val="00A166A5"/>
    <w:rsid w:val="00A16F3F"/>
    <w:rsid w:val="00A17EC0"/>
    <w:rsid w:val="00A259BC"/>
    <w:rsid w:val="00A44D7A"/>
    <w:rsid w:val="00A46B7B"/>
    <w:rsid w:val="00A53E63"/>
    <w:rsid w:val="00A55D51"/>
    <w:rsid w:val="00A57540"/>
    <w:rsid w:val="00A73467"/>
    <w:rsid w:val="00A762F3"/>
    <w:rsid w:val="00A827F9"/>
    <w:rsid w:val="00A95876"/>
    <w:rsid w:val="00AB37B3"/>
    <w:rsid w:val="00AB59C8"/>
    <w:rsid w:val="00AC3D7C"/>
    <w:rsid w:val="00AC4AE7"/>
    <w:rsid w:val="00AC66B7"/>
    <w:rsid w:val="00AC70FD"/>
    <w:rsid w:val="00AD2036"/>
    <w:rsid w:val="00AD4AC9"/>
    <w:rsid w:val="00AE308F"/>
    <w:rsid w:val="00AE45E9"/>
    <w:rsid w:val="00AE55D7"/>
    <w:rsid w:val="00AE62F1"/>
    <w:rsid w:val="00AE7E7D"/>
    <w:rsid w:val="00AF06F0"/>
    <w:rsid w:val="00AF0F8D"/>
    <w:rsid w:val="00AF5656"/>
    <w:rsid w:val="00AF7C22"/>
    <w:rsid w:val="00B0160A"/>
    <w:rsid w:val="00B03BD7"/>
    <w:rsid w:val="00B115FD"/>
    <w:rsid w:val="00B25A69"/>
    <w:rsid w:val="00B30B8D"/>
    <w:rsid w:val="00B30D26"/>
    <w:rsid w:val="00B502CF"/>
    <w:rsid w:val="00B509F1"/>
    <w:rsid w:val="00B540EC"/>
    <w:rsid w:val="00B60689"/>
    <w:rsid w:val="00B63F2A"/>
    <w:rsid w:val="00B66C6C"/>
    <w:rsid w:val="00B72132"/>
    <w:rsid w:val="00B722ED"/>
    <w:rsid w:val="00B8056E"/>
    <w:rsid w:val="00B85C8C"/>
    <w:rsid w:val="00B864E6"/>
    <w:rsid w:val="00B87D88"/>
    <w:rsid w:val="00BA4633"/>
    <w:rsid w:val="00BA6462"/>
    <w:rsid w:val="00BB037B"/>
    <w:rsid w:val="00BB3511"/>
    <w:rsid w:val="00BB5C4E"/>
    <w:rsid w:val="00BB6549"/>
    <w:rsid w:val="00BB7530"/>
    <w:rsid w:val="00BC13B7"/>
    <w:rsid w:val="00BC5007"/>
    <w:rsid w:val="00BC6AC0"/>
    <w:rsid w:val="00BD31A5"/>
    <w:rsid w:val="00BE1D97"/>
    <w:rsid w:val="00BE2F02"/>
    <w:rsid w:val="00BE6122"/>
    <w:rsid w:val="00BF09CB"/>
    <w:rsid w:val="00BF1CC1"/>
    <w:rsid w:val="00BF2148"/>
    <w:rsid w:val="00C03245"/>
    <w:rsid w:val="00C06C48"/>
    <w:rsid w:val="00C12AAB"/>
    <w:rsid w:val="00C13B8E"/>
    <w:rsid w:val="00C14E5A"/>
    <w:rsid w:val="00C152AF"/>
    <w:rsid w:val="00C157B9"/>
    <w:rsid w:val="00C176A8"/>
    <w:rsid w:val="00C218CD"/>
    <w:rsid w:val="00C21C16"/>
    <w:rsid w:val="00C221A0"/>
    <w:rsid w:val="00C235D9"/>
    <w:rsid w:val="00C24B5E"/>
    <w:rsid w:val="00C24D26"/>
    <w:rsid w:val="00C26907"/>
    <w:rsid w:val="00C34522"/>
    <w:rsid w:val="00C34EFD"/>
    <w:rsid w:val="00C47E89"/>
    <w:rsid w:val="00C70CC4"/>
    <w:rsid w:val="00C733EC"/>
    <w:rsid w:val="00C7477D"/>
    <w:rsid w:val="00C77E5A"/>
    <w:rsid w:val="00C83B1A"/>
    <w:rsid w:val="00C86EAC"/>
    <w:rsid w:val="00C95F60"/>
    <w:rsid w:val="00CA3AB3"/>
    <w:rsid w:val="00CB7755"/>
    <w:rsid w:val="00CD5A5C"/>
    <w:rsid w:val="00CD6561"/>
    <w:rsid w:val="00CE372E"/>
    <w:rsid w:val="00CE4E34"/>
    <w:rsid w:val="00CE56F9"/>
    <w:rsid w:val="00CF2A6A"/>
    <w:rsid w:val="00D022F2"/>
    <w:rsid w:val="00D17117"/>
    <w:rsid w:val="00D174A5"/>
    <w:rsid w:val="00D23783"/>
    <w:rsid w:val="00D328A1"/>
    <w:rsid w:val="00D41D3C"/>
    <w:rsid w:val="00D4389D"/>
    <w:rsid w:val="00D43C7E"/>
    <w:rsid w:val="00D52C6F"/>
    <w:rsid w:val="00D53C75"/>
    <w:rsid w:val="00D63072"/>
    <w:rsid w:val="00D67C9A"/>
    <w:rsid w:val="00D717EE"/>
    <w:rsid w:val="00D72C6B"/>
    <w:rsid w:val="00D75792"/>
    <w:rsid w:val="00D76194"/>
    <w:rsid w:val="00DA2091"/>
    <w:rsid w:val="00DA2858"/>
    <w:rsid w:val="00DA4D69"/>
    <w:rsid w:val="00DB338A"/>
    <w:rsid w:val="00DB3508"/>
    <w:rsid w:val="00DB485B"/>
    <w:rsid w:val="00DC37DE"/>
    <w:rsid w:val="00DC724A"/>
    <w:rsid w:val="00DD7BEB"/>
    <w:rsid w:val="00DE060D"/>
    <w:rsid w:val="00DE2900"/>
    <w:rsid w:val="00DE49D1"/>
    <w:rsid w:val="00DE5FE0"/>
    <w:rsid w:val="00DF295B"/>
    <w:rsid w:val="00DF3690"/>
    <w:rsid w:val="00DF66F0"/>
    <w:rsid w:val="00DF7CCA"/>
    <w:rsid w:val="00E12507"/>
    <w:rsid w:val="00E20463"/>
    <w:rsid w:val="00E2202A"/>
    <w:rsid w:val="00E2722E"/>
    <w:rsid w:val="00E31582"/>
    <w:rsid w:val="00E32431"/>
    <w:rsid w:val="00E345F2"/>
    <w:rsid w:val="00E34CFE"/>
    <w:rsid w:val="00E5081E"/>
    <w:rsid w:val="00E520DD"/>
    <w:rsid w:val="00E6138A"/>
    <w:rsid w:val="00E814BE"/>
    <w:rsid w:val="00E90A65"/>
    <w:rsid w:val="00EA5FB7"/>
    <w:rsid w:val="00EA6DBE"/>
    <w:rsid w:val="00EC4676"/>
    <w:rsid w:val="00EC76B1"/>
    <w:rsid w:val="00ED0220"/>
    <w:rsid w:val="00ED7516"/>
    <w:rsid w:val="00EE0598"/>
    <w:rsid w:val="00EE24EC"/>
    <w:rsid w:val="00EF70B4"/>
    <w:rsid w:val="00F00FBF"/>
    <w:rsid w:val="00F01879"/>
    <w:rsid w:val="00F04576"/>
    <w:rsid w:val="00F0694C"/>
    <w:rsid w:val="00F203CA"/>
    <w:rsid w:val="00F252E0"/>
    <w:rsid w:val="00F26F64"/>
    <w:rsid w:val="00F303D1"/>
    <w:rsid w:val="00F31199"/>
    <w:rsid w:val="00F37603"/>
    <w:rsid w:val="00F45B8E"/>
    <w:rsid w:val="00F46744"/>
    <w:rsid w:val="00F46752"/>
    <w:rsid w:val="00F5432C"/>
    <w:rsid w:val="00F644F7"/>
    <w:rsid w:val="00F741FC"/>
    <w:rsid w:val="00F82493"/>
    <w:rsid w:val="00F85314"/>
    <w:rsid w:val="00F8777D"/>
    <w:rsid w:val="00F90245"/>
    <w:rsid w:val="00F90A41"/>
    <w:rsid w:val="00F914B9"/>
    <w:rsid w:val="00F93836"/>
    <w:rsid w:val="00F96347"/>
    <w:rsid w:val="00FA10A9"/>
    <w:rsid w:val="00FB21AD"/>
    <w:rsid w:val="00FB4398"/>
    <w:rsid w:val="00FB5D1E"/>
    <w:rsid w:val="00FC119C"/>
    <w:rsid w:val="00FC1F32"/>
    <w:rsid w:val="00FC33F3"/>
    <w:rsid w:val="00FC60C4"/>
    <w:rsid w:val="00FC6644"/>
    <w:rsid w:val="00FD094C"/>
    <w:rsid w:val="00FE7005"/>
    <w:rsid w:val="00FE76CD"/>
    <w:rsid w:val="00FF1A66"/>
    <w:rsid w:val="00FF1D41"/>
    <w:rsid w:val="00FF560D"/>
    <w:rsid w:val="00FF5EAD"/>
    <w:rsid w:val="033C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128C20"/>
  <w15:docId w15:val="{5BADC86A-0D0B-49EA-843C-D529AFB4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F3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F3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A7F32"/>
  </w:style>
  <w:style w:type="paragraph" w:styleId="Footer">
    <w:name w:val="footer"/>
    <w:basedOn w:val="Normal"/>
    <w:link w:val="FooterChar"/>
    <w:uiPriority w:val="99"/>
    <w:unhideWhenUsed/>
    <w:rsid w:val="007A7F3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A7F32"/>
  </w:style>
  <w:style w:type="paragraph" w:customStyle="1" w:styleId="Default">
    <w:name w:val="Default"/>
    <w:rsid w:val="008F39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0C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44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4F7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F1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1D41"/>
  </w:style>
  <w:style w:type="character" w:customStyle="1" w:styleId="CommentTextChar">
    <w:name w:val="Comment Text Char"/>
    <w:basedOn w:val="DefaultParagraphFont"/>
    <w:link w:val="CommentText"/>
    <w:uiPriority w:val="99"/>
    <w:rsid w:val="00FF1D41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D41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</w:rPr>
  </w:style>
  <w:style w:type="paragraph" w:styleId="NoSpacing">
    <w:name w:val="No Spacing"/>
    <w:uiPriority w:val="1"/>
    <w:qFormat/>
    <w:rsid w:val="003875D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03DF9"/>
    <w:rPr>
      <w:rFonts w:eastAsiaTheme="minorHAnsi"/>
      <w:color w:val="auto"/>
      <w:kern w:val="0"/>
      <w:sz w:val="24"/>
      <w:szCs w:val="24"/>
    </w:rPr>
  </w:style>
  <w:style w:type="paragraph" w:styleId="Revision">
    <w:name w:val="Revision"/>
    <w:hidden/>
    <w:uiPriority w:val="99"/>
    <w:semiHidden/>
    <w:rsid w:val="00141FE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532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207"/>
    <w:rPr>
      <w:color w:val="605E5C"/>
      <w:shd w:val="clear" w:color="auto" w:fill="E1DFDD"/>
    </w:rPr>
  </w:style>
  <w:style w:type="paragraph" w:customStyle="1" w:styleId="pf0">
    <w:name w:val="pf0"/>
    <w:basedOn w:val="Normal"/>
    <w:rsid w:val="00125661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cf01">
    <w:name w:val="cf01"/>
    <w:basedOn w:val="DefaultParagraphFont"/>
    <w:rsid w:val="0012566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9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0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967020-639a-4a84-8170-c349ae0ffb57">
      <Terms xmlns="http://schemas.microsoft.com/office/infopath/2007/PartnerControls"/>
    </lcf76f155ced4ddcb4097134ff3c332f>
    <TaxCatchAll xmlns="d891a2a4-c49d-4180-963d-a0678e53e7e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0D37E0672D0743A5DEBE62276EB0A4" ma:contentTypeVersion="13" ma:contentTypeDescription="Create a new document." ma:contentTypeScope="" ma:versionID="523bcb7499aeb32ee6811007096b48bc">
  <xsd:schema xmlns:xsd="http://www.w3.org/2001/XMLSchema" xmlns:xs="http://www.w3.org/2001/XMLSchema" xmlns:p="http://schemas.microsoft.com/office/2006/metadata/properties" xmlns:ns2="ab967020-639a-4a84-8170-c349ae0ffb57" xmlns:ns3="d891a2a4-c49d-4180-963d-a0678e53e7e8" targetNamespace="http://schemas.microsoft.com/office/2006/metadata/properties" ma:root="true" ma:fieldsID="388b2329902536bcc2fbd9cbd434bd4d" ns2:_="" ns3:_="">
    <xsd:import namespace="ab967020-639a-4a84-8170-c349ae0ffb57"/>
    <xsd:import namespace="d891a2a4-c49d-4180-963d-a0678e53e7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67020-639a-4a84-8170-c349ae0ff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34518c2-e3ea-4305-9d92-6699112c8d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1a2a4-c49d-4180-963d-a0678e53e7e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c3b762b8-93f2-4513-a094-ba166a59cbd1}" ma:internalName="TaxCatchAll" ma:showField="CatchAllData" ma:web="d891a2a4-c49d-4180-963d-a0678e53e7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2AE22A-42F8-42BF-AC8A-952E44CDC756}">
  <ds:schemaRefs>
    <ds:schemaRef ds:uri="http://schemas.microsoft.com/office/2006/metadata/properties"/>
    <ds:schemaRef ds:uri="http://schemas.microsoft.com/office/infopath/2007/PartnerControls"/>
    <ds:schemaRef ds:uri="ab967020-639a-4a84-8170-c349ae0ffb57"/>
    <ds:schemaRef ds:uri="d891a2a4-c49d-4180-963d-a0678e53e7e8"/>
  </ds:schemaRefs>
</ds:datastoreItem>
</file>

<file path=customXml/itemProps2.xml><?xml version="1.0" encoding="utf-8"?>
<ds:datastoreItem xmlns:ds="http://schemas.openxmlformats.org/officeDocument/2006/customXml" ds:itemID="{062B778D-81E1-4752-A6E9-4E2FEB54CA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254DFF-B509-44EA-9650-5EE63300D4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DC108E-4ED1-4D97-A59C-0BC9D8B56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967020-639a-4a84-8170-c349ae0ffb57"/>
    <ds:schemaRef ds:uri="d891a2a4-c49d-4180-963d-a0678e53e7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c7087e5-6358-4969-9f07-3a7e2fec7e28}" enabled="1" method="Standard" siteId="{9c02d424-0baa-4499-b49e-a06177b472d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1039</Words>
  <Characters>8203</Characters>
  <Application>Microsoft Office Word</Application>
  <DocSecurity>4</DocSecurity>
  <Lines>356</Lines>
  <Paragraphs>298</Paragraphs>
  <ScaleCrop>false</ScaleCrop>
  <Company>Division of Medicaid</Company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Christopher Benton</cp:lastModifiedBy>
  <cp:revision>2</cp:revision>
  <cp:lastPrinted>2020-02-03T18:23:00Z</cp:lastPrinted>
  <dcterms:created xsi:type="dcterms:W3CDTF">2024-01-30T21:27:00Z</dcterms:created>
  <dcterms:modified xsi:type="dcterms:W3CDTF">2024-01-30T21:27:00Z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a65d32fb618eb976d6eb803fed48f317389791067ac9662c708697b5faeae9dc</vt:lpwstr>
  </property>
  <property fmtid="{D5CDD505-2E9C-101B-9397-08002B2CF9AE}" pid="3" name="ContentTypeId">
    <vt:lpwstr>0x010100BE0D37E0672D0743A5DEBE62276EB0A4</vt:lpwstr>
  </property>
  <property fmtid="{D5CDD505-2E9C-101B-9397-08002B2CF9AE}" pid="4" name="Order">
    <vt:r8>127800</vt:r8>
  </property>
  <property fmtid="{D5CDD505-2E9C-101B-9397-08002B2CF9AE}" pid="5" name="MediaServiceImageTags">
    <vt:lpwstr/>
  </property>
</Properties>
</file>